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21BF" w:rsidRPr="00A94B51" w:rsidRDefault="004821BF">
      <w:pPr>
        <w:pBdr>
          <w:top w:val="nil"/>
          <w:left w:val="nil"/>
          <w:bottom w:val="nil"/>
          <w:right w:val="nil"/>
          <w:between w:val="nil"/>
        </w:pBdr>
        <w:spacing w:line="240" w:lineRule="auto"/>
        <w:ind w:left="0" w:hanging="2"/>
        <w:jc w:val="left"/>
        <w:rPr>
          <w:rFonts w:ascii="Arial" w:eastAsia="Arial" w:hAnsi="Arial" w:cs="Arial"/>
          <w:color w:val="000000"/>
        </w:rPr>
      </w:pPr>
    </w:p>
    <w:p w:rsidR="00E66A49" w:rsidRPr="00A94B51" w:rsidRDefault="00E66A49" w:rsidP="00E66A49">
      <w:pPr>
        <w:pStyle w:val="Title1"/>
        <w:ind w:hanging="2"/>
        <w:rPr>
          <w:rFonts w:cs="Arial"/>
          <w:color w:val="auto"/>
        </w:rPr>
      </w:pPr>
      <w:bookmarkStart w:id="0" w:name="_Hlk116459331"/>
      <w:r w:rsidRPr="00A94B51">
        <w:rPr>
          <w:rFonts w:cs="Arial"/>
          <w:color w:val="auto"/>
        </w:rPr>
        <w:t>WHISTLEBLOWING POLICY</w:t>
      </w:r>
    </w:p>
    <w:p w:rsidR="00E66A49" w:rsidRPr="00A94B51" w:rsidRDefault="00E66A49" w:rsidP="00E66A49">
      <w:pPr>
        <w:pStyle w:val="Title1"/>
        <w:ind w:hanging="2"/>
        <w:rPr>
          <w:rFonts w:cs="Arial"/>
        </w:rPr>
      </w:pPr>
      <w:r w:rsidRPr="00A94B51">
        <w:rPr>
          <w:rFonts w:cs="Arial"/>
        </w:rPr>
        <w:t xml:space="preserve">                     </w:t>
      </w:r>
    </w:p>
    <w:p w:rsidR="00E66A49" w:rsidRPr="00A94B51" w:rsidRDefault="00E66A49" w:rsidP="00E66A49">
      <w:pPr>
        <w:pStyle w:val="Title1"/>
        <w:ind w:hanging="2"/>
        <w:jc w:val="center"/>
        <w:rPr>
          <w:rFonts w:cs="Arial"/>
        </w:rPr>
      </w:pPr>
      <w:r w:rsidRPr="00A94B51">
        <w:rPr>
          <w:rFonts w:cs="Arial"/>
          <w:noProof/>
        </w:rPr>
        <w:drawing>
          <wp:inline distT="0" distB="0" distL="0" distR="0">
            <wp:extent cx="2389986" cy="2903220"/>
            <wp:effectExtent l="0" t="0" r="0" b="0"/>
            <wp:docPr id="2" name="Picture 2" descr="Nightingale School Logo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ghtingale School Logo (0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9856" cy="2915210"/>
                    </a:xfrm>
                    <a:prstGeom prst="rect">
                      <a:avLst/>
                    </a:prstGeom>
                    <a:noFill/>
                    <a:ln>
                      <a:noFill/>
                    </a:ln>
                  </pic:spPr>
                </pic:pic>
              </a:graphicData>
            </a:graphic>
          </wp:inline>
        </w:drawing>
      </w:r>
    </w:p>
    <w:p w:rsidR="00E66A49" w:rsidRPr="00A94B51" w:rsidRDefault="00E66A49" w:rsidP="00E66A49">
      <w:pPr>
        <w:pStyle w:val="Title1"/>
        <w:ind w:hanging="2"/>
        <w:rPr>
          <w:rFonts w:cs="Arial"/>
        </w:rPr>
      </w:pPr>
    </w:p>
    <w:p w:rsidR="00E66A49" w:rsidRPr="00A94B51" w:rsidRDefault="00E66A49" w:rsidP="00E66A49">
      <w:pPr>
        <w:ind w:left="0" w:hanging="2"/>
        <w:rPr>
          <w:rFonts w:ascii="Arial" w:hAnsi="Arial" w:cs="Arial"/>
          <w:b/>
        </w:rPr>
      </w:pPr>
    </w:p>
    <w:tbl>
      <w:tblPr>
        <w:tblW w:w="9356" w:type="dxa"/>
        <w:tblInd w:w="-851" w:type="dxa"/>
        <w:tblBorders>
          <w:insideH w:val="single" w:sz="18" w:space="0" w:color="FFFFFF"/>
        </w:tblBorders>
        <w:tblCellMar>
          <w:top w:w="57" w:type="dxa"/>
          <w:bottom w:w="57" w:type="dxa"/>
        </w:tblCellMar>
        <w:tblLook w:val="04A0" w:firstRow="1" w:lastRow="0" w:firstColumn="1" w:lastColumn="0" w:noHBand="0" w:noVBand="1"/>
      </w:tblPr>
      <w:tblGrid>
        <w:gridCol w:w="2127"/>
        <w:gridCol w:w="2977"/>
        <w:gridCol w:w="4252"/>
      </w:tblGrid>
      <w:tr w:rsidR="00E66A49" w:rsidRPr="00A94B51" w:rsidTr="00E740AF">
        <w:tc>
          <w:tcPr>
            <w:tcW w:w="2127" w:type="dxa"/>
            <w:shd w:val="clear" w:color="auto" w:fill="BFBFBF"/>
          </w:tcPr>
          <w:p w:rsidR="00E66A49" w:rsidRPr="00A94B51" w:rsidRDefault="00E66A49" w:rsidP="00E66A49">
            <w:pPr>
              <w:ind w:left="0" w:hanging="2"/>
              <w:rPr>
                <w:rFonts w:ascii="Arial" w:hAnsi="Arial" w:cs="Arial"/>
                <w:b/>
                <w:sz w:val="20"/>
                <w:szCs w:val="20"/>
              </w:rPr>
            </w:pPr>
            <w:r w:rsidRPr="00A94B51">
              <w:rPr>
                <w:rFonts w:ascii="Arial" w:hAnsi="Arial" w:cs="Arial"/>
                <w:b/>
                <w:sz w:val="20"/>
                <w:szCs w:val="20"/>
              </w:rPr>
              <w:t>Approved by:</w:t>
            </w:r>
          </w:p>
        </w:tc>
        <w:tc>
          <w:tcPr>
            <w:tcW w:w="2977" w:type="dxa"/>
            <w:shd w:val="clear" w:color="auto" w:fill="BFBFBF"/>
          </w:tcPr>
          <w:p w:rsidR="00E66A49" w:rsidRDefault="00E740AF" w:rsidP="00E66A49">
            <w:pPr>
              <w:ind w:leftChars="0" w:left="0" w:firstLineChars="0" w:firstLine="0"/>
              <w:rPr>
                <w:rFonts w:ascii="Arial" w:hAnsi="Arial" w:cs="Arial"/>
                <w:b/>
                <w:sz w:val="20"/>
                <w:szCs w:val="20"/>
              </w:rPr>
            </w:pPr>
            <w:r>
              <w:rPr>
                <w:rFonts w:ascii="Arial" w:hAnsi="Arial" w:cs="Arial"/>
                <w:b/>
                <w:sz w:val="20"/>
                <w:szCs w:val="20"/>
              </w:rPr>
              <w:t>Paul Mules</w:t>
            </w:r>
          </w:p>
          <w:p w:rsidR="00E740AF" w:rsidRDefault="00E740AF" w:rsidP="00E66A49">
            <w:pPr>
              <w:ind w:leftChars="0" w:left="0" w:firstLineChars="0" w:firstLine="0"/>
              <w:rPr>
                <w:rFonts w:ascii="Arial" w:hAnsi="Arial" w:cs="Arial"/>
                <w:b/>
                <w:sz w:val="20"/>
                <w:szCs w:val="20"/>
              </w:rPr>
            </w:pPr>
            <w:r>
              <w:rPr>
                <w:rFonts w:ascii="Arial" w:hAnsi="Arial" w:cs="Arial"/>
                <w:b/>
                <w:sz w:val="20"/>
                <w:szCs w:val="20"/>
              </w:rPr>
              <w:t>Chair of Governors</w:t>
            </w:r>
          </w:p>
          <w:p w:rsidR="00E740AF" w:rsidRPr="00A94B51" w:rsidRDefault="00E740AF" w:rsidP="00E66A49">
            <w:pPr>
              <w:ind w:leftChars="0" w:left="0" w:firstLineChars="0" w:firstLine="0"/>
              <w:rPr>
                <w:rFonts w:ascii="Arial" w:hAnsi="Arial" w:cs="Arial"/>
                <w:b/>
                <w:sz w:val="20"/>
                <w:szCs w:val="20"/>
              </w:rPr>
            </w:pPr>
          </w:p>
        </w:tc>
        <w:tc>
          <w:tcPr>
            <w:tcW w:w="4252" w:type="dxa"/>
            <w:shd w:val="clear" w:color="auto" w:fill="BFBFBF"/>
          </w:tcPr>
          <w:p w:rsidR="00E66A49" w:rsidRPr="00A94B51" w:rsidRDefault="00E740AF" w:rsidP="00E66A49">
            <w:pPr>
              <w:ind w:leftChars="0" w:left="0" w:firstLineChars="0" w:firstLine="0"/>
              <w:rPr>
                <w:rFonts w:ascii="Arial" w:hAnsi="Arial" w:cs="Arial"/>
                <w:b/>
                <w:sz w:val="20"/>
                <w:szCs w:val="20"/>
              </w:rPr>
            </w:pPr>
            <w:r>
              <w:rPr>
                <w:rFonts w:ascii="Arial" w:hAnsi="Arial" w:cs="Arial"/>
                <w:b/>
                <w:sz w:val="20"/>
                <w:szCs w:val="20"/>
              </w:rPr>
              <w:t xml:space="preserve">Signature: </w:t>
            </w:r>
          </w:p>
          <w:p w:rsidR="00E66A49" w:rsidRPr="00A94B51" w:rsidRDefault="00E66A49" w:rsidP="00E66A49">
            <w:pPr>
              <w:ind w:left="0" w:hanging="2"/>
              <w:rPr>
                <w:rFonts w:ascii="Arial" w:hAnsi="Arial" w:cs="Arial"/>
                <w:b/>
                <w:sz w:val="20"/>
                <w:szCs w:val="20"/>
              </w:rPr>
            </w:pPr>
          </w:p>
        </w:tc>
      </w:tr>
      <w:tr w:rsidR="00E66A49" w:rsidRPr="00A94B51" w:rsidTr="00E740AF">
        <w:tc>
          <w:tcPr>
            <w:tcW w:w="2127" w:type="dxa"/>
            <w:shd w:val="clear" w:color="auto" w:fill="BFBFBF"/>
          </w:tcPr>
          <w:p w:rsidR="00E66A49" w:rsidRPr="00A94B51" w:rsidRDefault="00E740AF" w:rsidP="00E740AF">
            <w:pPr>
              <w:ind w:leftChars="0" w:left="0" w:firstLineChars="0" w:firstLine="0"/>
              <w:rPr>
                <w:rFonts w:ascii="Arial" w:hAnsi="Arial" w:cs="Arial"/>
                <w:b/>
                <w:sz w:val="20"/>
                <w:szCs w:val="20"/>
              </w:rPr>
            </w:pPr>
            <w:r>
              <w:rPr>
                <w:rFonts w:ascii="Arial" w:hAnsi="Arial" w:cs="Arial"/>
                <w:b/>
                <w:sz w:val="20"/>
                <w:szCs w:val="20"/>
              </w:rPr>
              <w:t>Date</w:t>
            </w:r>
            <w:r w:rsidR="00E66A49" w:rsidRPr="00A94B51">
              <w:rPr>
                <w:rFonts w:ascii="Arial" w:hAnsi="Arial" w:cs="Arial"/>
                <w:b/>
                <w:sz w:val="20"/>
                <w:szCs w:val="20"/>
              </w:rPr>
              <w:t>:</w:t>
            </w:r>
          </w:p>
        </w:tc>
        <w:tc>
          <w:tcPr>
            <w:tcW w:w="7229" w:type="dxa"/>
            <w:gridSpan w:val="2"/>
            <w:shd w:val="clear" w:color="auto" w:fill="BFBFBF"/>
          </w:tcPr>
          <w:p w:rsidR="00E66A49" w:rsidRPr="00A94B51" w:rsidRDefault="00E66A49" w:rsidP="00E66A49">
            <w:pPr>
              <w:ind w:left="0" w:hanging="2"/>
              <w:rPr>
                <w:rFonts w:ascii="Arial" w:hAnsi="Arial" w:cs="Arial"/>
                <w:b/>
                <w:sz w:val="20"/>
                <w:szCs w:val="20"/>
              </w:rPr>
            </w:pPr>
            <w:r w:rsidRPr="00A94B51">
              <w:rPr>
                <w:rFonts w:ascii="Arial" w:hAnsi="Arial" w:cs="Arial"/>
                <w:b/>
                <w:sz w:val="20"/>
                <w:szCs w:val="20"/>
              </w:rPr>
              <w:t xml:space="preserve"> </w:t>
            </w:r>
            <w:r w:rsidR="00E740AF">
              <w:rPr>
                <w:rFonts w:ascii="Arial" w:hAnsi="Arial" w:cs="Arial"/>
                <w:b/>
                <w:sz w:val="20"/>
                <w:szCs w:val="20"/>
              </w:rPr>
              <w:t>19/10/2022</w:t>
            </w:r>
          </w:p>
          <w:p w:rsidR="00E66A49" w:rsidRPr="00A94B51" w:rsidRDefault="00E66A49" w:rsidP="00E66A49">
            <w:pPr>
              <w:ind w:left="0" w:hanging="2"/>
              <w:rPr>
                <w:rFonts w:ascii="Arial" w:hAnsi="Arial" w:cs="Arial"/>
                <w:b/>
                <w:sz w:val="20"/>
                <w:szCs w:val="20"/>
              </w:rPr>
            </w:pPr>
          </w:p>
        </w:tc>
      </w:tr>
      <w:tr w:rsidR="00E66A49" w:rsidRPr="00A94B51" w:rsidTr="00E740AF">
        <w:tc>
          <w:tcPr>
            <w:tcW w:w="2127" w:type="dxa"/>
            <w:shd w:val="clear" w:color="auto" w:fill="BFBFBF"/>
          </w:tcPr>
          <w:p w:rsidR="00E66A49" w:rsidRPr="00A94B51" w:rsidRDefault="00E740AF" w:rsidP="00E740AF">
            <w:pPr>
              <w:ind w:leftChars="0" w:left="0" w:firstLineChars="0" w:firstLine="0"/>
              <w:rPr>
                <w:rFonts w:ascii="Arial" w:hAnsi="Arial" w:cs="Arial"/>
                <w:b/>
                <w:sz w:val="20"/>
                <w:szCs w:val="20"/>
              </w:rPr>
            </w:pPr>
            <w:r>
              <w:rPr>
                <w:rFonts w:ascii="Arial" w:hAnsi="Arial" w:cs="Arial"/>
                <w:b/>
                <w:sz w:val="20"/>
                <w:szCs w:val="20"/>
              </w:rPr>
              <w:t>R</w:t>
            </w:r>
            <w:r w:rsidR="00E66A49" w:rsidRPr="00A94B51">
              <w:rPr>
                <w:rFonts w:ascii="Arial" w:hAnsi="Arial" w:cs="Arial"/>
                <w:b/>
                <w:sz w:val="20"/>
                <w:szCs w:val="20"/>
              </w:rPr>
              <w:t>eview due by:</w:t>
            </w:r>
          </w:p>
        </w:tc>
        <w:tc>
          <w:tcPr>
            <w:tcW w:w="7229" w:type="dxa"/>
            <w:gridSpan w:val="2"/>
            <w:shd w:val="clear" w:color="auto" w:fill="BFBFBF"/>
          </w:tcPr>
          <w:p w:rsidR="00E66A49" w:rsidRDefault="00D74B3C" w:rsidP="00E66A49">
            <w:pPr>
              <w:ind w:left="0" w:hanging="2"/>
              <w:rPr>
                <w:rFonts w:ascii="Arial" w:hAnsi="Arial" w:cs="Arial"/>
                <w:b/>
                <w:sz w:val="20"/>
                <w:szCs w:val="20"/>
              </w:rPr>
            </w:pPr>
            <w:r w:rsidRPr="00A94B51">
              <w:rPr>
                <w:rFonts w:ascii="Arial" w:hAnsi="Arial" w:cs="Arial"/>
                <w:b/>
                <w:sz w:val="20"/>
                <w:szCs w:val="20"/>
              </w:rPr>
              <w:t>18/10/2025</w:t>
            </w:r>
          </w:p>
          <w:p w:rsidR="00E740AF" w:rsidRPr="00A94B51" w:rsidRDefault="00E740AF" w:rsidP="00E66A49">
            <w:pPr>
              <w:ind w:left="0" w:hanging="2"/>
              <w:rPr>
                <w:rFonts w:ascii="Arial" w:hAnsi="Arial" w:cs="Arial"/>
                <w:b/>
                <w:sz w:val="20"/>
                <w:szCs w:val="20"/>
              </w:rPr>
            </w:pPr>
          </w:p>
        </w:tc>
      </w:tr>
      <w:bookmarkEnd w:id="0"/>
    </w:tbl>
    <w:p w:rsidR="004821BF" w:rsidRPr="00A94B51" w:rsidRDefault="004821BF">
      <w:pPr>
        <w:pBdr>
          <w:top w:val="nil"/>
          <w:left w:val="nil"/>
          <w:bottom w:val="nil"/>
          <w:right w:val="nil"/>
          <w:between w:val="nil"/>
        </w:pBdr>
        <w:spacing w:before="480" w:after="480" w:line="240" w:lineRule="auto"/>
        <w:ind w:left="1" w:hanging="3"/>
        <w:jc w:val="center"/>
        <w:rPr>
          <w:rFonts w:ascii="Arial" w:eastAsia="Arial" w:hAnsi="Arial" w:cs="Arial"/>
          <w:b/>
          <w:smallCaps/>
          <w:color w:val="000000"/>
          <w:sz w:val="28"/>
          <w:szCs w:val="28"/>
        </w:rPr>
      </w:pPr>
    </w:p>
    <w:p w:rsidR="004821BF" w:rsidRPr="00A94B51" w:rsidRDefault="004821BF">
      <w:pPr>
        <w:pBdr>
          <w:top w:val="nil"/>
          <w:left w:val="nil"/>
          <w:bottom w:val="nil"/>
          <w:right w:val="nil"/>
          <w:between w:val="nil"/>
        </w:pBdr>
        <w:spacing w:line="240" w:lineRule="auto"/>
        <w:ind w:left="1" w:hanging="3"/>
        <w:jc w:val="center"/>
        <w:rPr>
          <w:rFonts w:ascii="Arial" w:eastAsia="Arial" w:hAnsi="Arial" w:cs="Arial"/>
          <w:color w:val="000000"/>
          <w:sz w:val="28"/>
          <w:szCs w:val="28"/>
        </w:rPr>
      </w:pPr>
    </w:p>
    <w:p w:rsidR="004821BF" w:rsidRPr="00A94B51" w:rsidRDefault="004821BF" w:rsidP="00E66A49">
      <w:pPr>
        <w:pBdr>
          <w:top w:val="nil"/>
          <w:left w:val="nil"/>
          <w:bottom w:val="nil"/>
          <w:right w:val="nil"/>
          <w:between w:val="nil"/>
        </w:pBdr>
        <w:spacing w:line="240" w:lineRule="auto"/>
        <w:ind w:left="1" w:hanging="3"/>
        <w:rPr>
          <w:rFonts w:ascii="Arial" w:eastAsia="Arial" w:hAnsi="Arial" w:cs="Arial"/>
          <w:color w:val="000000"/>
          <w:sz w:val="28"/>
          <w:szCs w:val="28"/>
        </w:rPr>
        <w:sectPr w:rsidR="004821BF" w:rsidRPr="00A94B51">
          <w:pgSz w:w="11907" w:h="16840"/>
          <w:pgMar w:top="1440" w:right="1800" w:bottom="1440" w:left="1800" w:header="720" w:footer="720" w:gutter="0"/>
          <w:pgNumType w:start="1"/>
          <w:cols w:space="720"/>
        </w:sectPr>
      </w:pPr>
    </w:p>
    <w:p w:rsidR="004821BF" w:rsidRPr="00E740AF" w:rsidRDefault="00E66A49" w:rsidP="00E740AF">
      <w:pPr>
        <w:keepNext/>
        <w:pBdr>
          <w:top w:val="nil"/>
          <w:left w:val="nil"/>
          <w:bottom w:val="single" w:sz="4" w:space="1" w:color="000000"/>
          <w:right w:val="nil"/>
          <w:between w:val="nil"/>
        </w:pBdr>
        <w:spacing w:line="240" w:lineRule="auto"/>
        <w:ind w:left="0" w:hanging="2"/>
        <w:jc w:val="left"/>
        <w:rPr>
          <w:rFonts w:ascii="Arial" w:eastAsia="Arial" w:hAnsi="Arial" w:cs="Arial"/>
          <w:b/>
          <w:smallCaps/>
          <w:color w:val="000000"/>
          <w:sz w:val="20"/>
          <w:szCs w:val="20"/>
        </w:rPr>
      </w:pPr>
      <w:r w:rsidRPr="00E740AF">
        <w:rPr>
          <w:rFonts w:ascii="Arial" w:eastAsia="Arial" w:hAnsi="Arial" w:cs="Arial"/>
          <w:b/>
          <w:smallCaps/>
          <w:color w:val="000000"/>
          <w:sz w:val="20"/>
          <w:szCs w:val="20"/>
        </w:rPr>
        <w:lastRenderedPageBreak/>
        <w:t>Contents</w:t>
      </w:r>
    </w:p>
    <w:p w:rsidR="004821BF" w:rsidRPr="00E740AF" w:rsidRDefault="004821BF" w:rsidP="00E740AF">
      <w:pPr>
        <w:keepNext/>
        <w:pBdr>
          <w:top w:val="nil"/>
          <w:left w:val="nil"/>
          <w:bottom w:val="nil"/>
          <w:right w:val="nil"/>
          <w:between w:val="nil"/>
        </w:pBdr>
        <w:spacing w:line="240" w:lineRule="auto"/>
        <w:ind w:left="0" w:hanging="2"/>
        <w:jc w:val="left"/>
        <w:rPr>
          <w:rFonts w:ascii="Arial" w:eastAsia="Arial" w:hAnsi="Arial" w:cs="Arial"/>
          <w:b/>
          <w:smallCaps/>
          <w:color w:val="000000"/>
          <w:sz w:val="20"/>
          <w:szCs w:val="20"/>
        </w:rPr>
      </w:pPr>
    </w:p>
    <w:p w:rsidR="004821BF" w:rsidRPr="00E740AF" w:rsidRDefault="00E66A49" w:rsidP="00E740AF">
      <w:pPr>
        <w:keepNext/>
        <w:pBdr>
          <w:top w:val="nil"/>
          <w:left w:val="nil"/>
          <w:bottom w:val="nil"/>
          <w:right w:val="nil"/>
          <w:between w:val="nil"/>
        </w:pBdr>
        <w:spacing w:line="240" w:lineRule="auto"/>
        <w:ind w:left="0" w:hanging="2"/>
        <w:jc w:val="left"/>
        <w:rPr>
          <w:rFonts w:ascii="Arial" w:eastAsia="Arial" w:hAnsi="Arial" w:cs="Arial"/>
          <w:b/>
          <w:smallCaps/>
          <w:color w:val="000000"/>
          <w:sz w:val="20"/>
          <w:szCs w:val="20"/>
        </w:rPr>
      </w:pPr>
      <w:r w:rsidRPr="00E740AF">
        <w:rPr>
          <w:rFonts w:ascii="Arial" w:eastAsia="Arial" w:hAnsi="Arial" w:cs="Arial"/>
          <w:b/>
          <w:smallCaps/>
          <w:color w:val="000000"/>
          <w:sz w:val="20"/>
          <w:szCs w:val="20"/>
        </w:rPr>
        <w:t>Clause</w:t>
      </w:r>
    </w:p>
    <w:p w:rsidR="004821BF" w:rsidRPr="00E740AF" w:rsidRDefault="004821BF" w:rsidP="00E740AF">
      <w:pPr>
        <w:spacing w:line="240" w:lineRule="auto"/>
        <w:ind w:left="0" w:hanging="2"/>
        <w:rPr>
          <w:rFonts w:ascii="Arial" w:hAnsi="Arial" w:cs="Arial"/>
          <w:sz w:val="20"/>
          <w:szCs w:val="20"/>
        </w:rPr>
      </w:pPr>
    </w:p>
    <w:p w:rsidR="004821BF" w:rsidRPr="00E740AF" w:rsidRDefault="004821BF" w:rsidP="00E740AF">
      <w:pPr>
        <w:spacing w:line="240" w:lineRule="auto"/>
        <w:ind w:left="0" w:hanging="2"/>
        <w:rPr>
          <w:rFonts w:ascii="Arial" w:hAnsi="Arial" w:cs="Arial"/>
          <w:sz w:val="20"/>
          <w:szCs w:val="20"/>
        </w:rPr>
      </w:pPr>
    </w:p>
    <w:sdt>
      <w:sdtPr>
        <w:rPr>
          <w:rFonts w:ascii="Arial" w:hAnsi="Arial" w:cs="Arial"/>
          <w:sz w:val="20"/>
          <w:szCs w:val="20"/>
        </w:rPr>
        <w:id w:val="-1603399890"/>
        <w:docPartObj>
          <w:docPartGallery w:val="Table of Contents"/>
          <w:docPartUnique/>
        </w:docPartObj>
      </w:sdtPr>
      <w:sdtEndPr/>
      <w:sdtContent>
        <w:p w:rsidR="004821BF" w:rsidRPr="00E740AF" w:rsidRDefault="00E66A49" w:rsidP="00E740AF">
          <w:pPr>
            <w:pBdr>
              <w:top w:val="nil"/>
              <w:left w:val="nil"/>
              <w:bottom w:val="nil"/>
              <w:right w:val="nil"/>
              <w:between w:val="nil"/>
            </w:pBdr>
            <w:spacing w:line="240" w:lineRule="auto"/>
            <w:ind w:left="0" w:right="1219" w:hanging="2"/>
            <w:rPr>
              <w:rFonts w:ascii="Arial" w:eastAsia="Arial" w:hAnsi="Arial" w:cs="Arial"/>
              <w:color w:val="000000"/>
              <w:sz w:val="20"/>
              <w:szCs w:val="20"/>
            </w:rPr>
          </w:pPr>
          <w:r w:rsidRPr="00E740AF">
            <w:rPr>
              <w:rFonts w:ascii="Arial" w:hAnsi="Arial" w:cs="Arial"/>
              <w:sz w:val="20"/>
              <w:szCs w:val="20"/>
            </w:rPr>
            <w:fldChar w:fldCharType="begin"/>
          </w:r>
          <w:r w:rsidRPr="00E740AF">
            <w:rPr>
              <w:rFonts w:ascii="Arial" w:hAnsi="Arial" w:cs="Arial"/>
              <w:sz w:val="20"/>
              <w:szCs w:val="20"/>
            </w:rPr>
            <w:instrText xml:space="preserve"> TOC \h \u \z </w:instrText>
          </w:r>
          <w:r w:rsidRPr="00E740AF">
            <w:rPr>
              <w:rFonts w:ascii="Arial" w:hAnsi="Arial" w:cs="Arial"/>
              <w:sz w:val="20"/>
              <w:szCs w:val="20"/>
            </w:rPr>
            <w:fldChar w:fldCharType="separate"/>
          </w:r>
          <w:r w:rsidRPr="00E740AF">
            <w:rPr>
              <w:rFonts w:ascii="Arial" w:eastAsia="Arial" w:hAnsi="Arial" w:cs="Arial"/>
              <w:smallCaps/>
              <w:color w:val="000000"/>
              <w:sz w:val="20"/>
              <w:szCs w:val="20"/>
            </w:rPr>
            <w:t>1.</w:t>
          </w:r>
          <w:r w:rsidRPr="00E740AF">
            <w:rPr>
              <w:rFonts w:ascii="Arial" w:eastAsia="Arial" w:hAnsi="Arial" w:cs="Arial"/>
              <w:color w:val="000000"/>
              <w:sz w:val="20"/>
              <w:szCs w:val="20"/>
            </w:rPr>
            <w:tab/>
            <w:t>Policy statement</w:t>
          </w:r>
          <w:r w:rsidRPr="00E740AF">
            <w:rPr>
              <w:rFonts w:ascii="Arial" w:eastAsia="Arial" w:hAnsi="Arial" w:cs="Arial"/>
              <w:color w:val="000000"/>
              <w:sz w:val="20"/>
              <w:szCs w:val="20"/>
            </w:rPr>
            <w:tab/>
          </w:r>
          <w:r w:rsidRPr="00E740AF">
            <w:rPr>
              <w:rFonts w:ascii="Arial" w:hAnsi="Arial" w:cs="Arial"/>
              <w:sz w:val="20"/>
              <w:szCs w:val="20"/>
            </w:rPr>
            <w:fldChar w:fldCharType="begin"/>
          </w:r>
          <w:r w:rsidRPr="00E740AF">
            <w:rPr>
              <w:rFonts w:ascii="Arial" w:hAnsi="Arial" w:cs="Arial"/>
              <w:sz w:val="20"/>
              <w:szCs w:val="20"/>
            </w:rPr>
            <w:instrText xml:space="preserve"> PAGEREF _heading=h.3rdcrjn \h </w:instrText>
          </w:r>
          <w:r w:rsidRPr="00E740AF">
            <w:rPr>
              <w:rFonts w:ascii="Arial" w:hAnsi="Arial" w:cs="Arial"/>
              <w:sz w:val="20"/>
              <w:szCs w:val="20"/>
            </w:rPr>
          </w:r>
          <w:r w:rsidRPr="00E740AF">
            <w:rPr>
              <w:rFonts w:ascii="Arial" w:hAnsi="Arial" w:cs="Arial"/>
              <w:sz w:val="20"/>
              <w:szCs w:val="20"/>
            </w:rPr>
            <w:fldChar w:fldCharType="separate"/>
          </w:r>
          <w:r w:rsidRPr="00E740AF">
            <w:rPr>
              <w:rFonts w:ascii="Arial" w:eastAsia="Arial" w:hAnsi="Arial" w:cs="Arial"/>
              <w:color w:val="000000"/>
              <w:sz w:val="20"/>
              <w:szCs w:val="20"/>
            </w:rPr>
            <w:t>1</w:t>
          </w:r>
          <w:r w:rsidRPr="00E740AF">
            <w:rPr>
              <w:rFonts w:ascii="Arial" w:hAnsi="Arial" w:cs="Arial"/>
              <w:sz w:val="20"/>
              <w:szCs w:val="20"/>
            </w:rPr>
            <w:fldChar w:fldCharType="end"/>
          </w:r>
        </w:p>
        <w:p w:rsidR="004821BF" w:rsidRPr="00E740AF" w:rsidRDefault="004821BF" w:rsidP="00E740AF">
          <w:pPr>
            <w:spacing w:line="240" w:lineRule="auto"/>
            <w:ind w:left="0" w:hanging="2"/>
            <w:rPr>
              <w:rFonts w:ascii="Arial" w:hAnsi="Arial" w:cs="Arial"/>
              <w:sz w:val="20"/>
              <w:szCs w:val="20"/>
            </w:rPr>
          </w:pPr>
        </w:p>
        <w:p w:rsidR="004821BF" w:rsidRPr="00E740AF" w:rsidRDefault="00E66A49" w:rsidP="00E740AF">
          <w:pPr>
            <w:pBdr>
              <w:top w:val="nil"/>
              <w:left w:val="nil"/>
              <w:bottom w:val="nil"/>
              <w:right w:val="nil"/>
              <w:between w:val="nil"/>
            </w:pBdr>
            <w:spacing w:line="240" w:lineRule="auto"/>
            <w:ind w:left="0" w:right="1219" w:hanging="2"/>
            <w:rPr>
              <w:rFonts w:ascii="Arial" w:eastAsia="Arial" w:hAnsi="Arial" w:cs="Arial"/>
              <w:color w:val="000000"/>
              <w:sz w:val="20"/>
              <w:szCs w:val="20"/>
            </w:rPr>
          </w:pPr>
          <w:r w:rsidRPr="00E740AF">
            <w:rPr>
              <w:rFonts w:ascii="Arial" w:eastAsia="Arial" w:hAnsi="Arial" w:cs="Arial"/>
              <w:smallCaps/>
              <w:color w:val="000000"/>
              <w:sz w:val="20"/>
              <w:szCs w:val="20"/>
            </w:rPr>
            <w:t>2.</w:t>
          </w:r>
          <w:r w:rsidRPr="00E740AF">
            <w:rPr>
              <w:rFonts w:ascii="Arial" w:eastAsia="Arial" w:hAnsi="Arial" w:cs="Arial"/>
              <w:color w:val="000000"/>
              <w:sz w:val="20"/>
              <w:szCs w:val="20"/>
            </w:rPr>
            <w:tab/>
            <w:t>Who is covered by this policy?</w:t>
          </w:r>
          <w:r w:rsidRPr="00E740AF">
            <w:rPr>
              <w:rFonts w:ascii="Arial" w:eastAsia="Arial" w:hAnsi="Arial" w:cs="Arial"/>
              <w:color w:val="000000"/>
              <w:sz w:val="20"/>
              <w:szCs w:val="20"/>
            </w:rPr>
            <w:tab/>
          </w:r>
          <w:r w:rsidRPr="00E740AF">
            <w:rPr>
              <w:rFonts w:ascii="Arial" w:hAnsi="Arial" w:cs="Arial"/>
              <w:sz w:val="20"/>
              <w:szCs w:val="20"/>
            </w:rPr>
            <w:fldChar w:fldCharType="begin"/>
          </w:r>
          <w:r w:rsidRPr="00E740AF">
            <w:rPr>
              <w:rFonts w:ascii="Arial" w:hAnsi="Arial" w:cs="Arial"/>
              <w:sz w:val="20"/>
              <w:szCs w:val="20"/>
            </w:rPr>
            <w:instrText xml:space="preserve"> PAGEREF _heading=h.26in1rg \h </w:instrText>
          </w:r>
          <w:r w:rsidRPr="00E740AF">
            <w:rPr>
              <w:rFonts w:ascii="Arial" w:hAnsi="Arial" w:cs="Arial"/>
              <w:sz w:val="20"/>
              <w:szCs w:val="20"/>
            </w:rPr>
          </w:r>
          <w:r w:rsidRPr="00E740AF">
            <w:rPr>
              <w:rFonts w:ascii="Arial" w:hAnsi="Arial" w:cs="Arial"/>
              <w:sz w:val="20"/>
              <w:szCs w:val="20"/>
            </w:rPr>
            <w:fldChar w:fldCharType="separate"/>
          </w:r>
          <w:r w:rsidRPr="00E740AF">
            <w:rPr>
              <w:rFonts w:ascii="Arial" w:eastAsia="Arial" w:hAnsi="Arial" w:cs="Arial"/>
              <w:color w:val="000000"/>
              <w:sz w:val="20"/>
              <w:szCs w:val="20"/>
            </w:rPr>
            <w:t>1</w:t>
          </w:r>
          <w:r w:rsidRPr="00E740AF">
            <w:rPr>
              <w:rFonts w:ascii="Arial" w:hAnsi="Arial" w:cs="Arial"/>
              <w:sz w:val="20"/>
              <w:szCs w:val="20"/>
            </w:rPr>
            <w:fldChar w:fldCharType="end"/>
          </w:r>
        </w:p>
        <w:p w:rsidR="004821BF" w:rsidRPr="00E740AF" w:rsidRDefault="004821BF" w:rsidP="00E740AF">
          <w:pPr>
            <w:spacing w:line="240" w:lineRule="auto"/>
            <w:ind w:left="0" w:hanging="2"/>
            <w:rPr>
              <w:rFonts w:ascii="Arial" w:hAnsi="Arial" w:cs="Arial"/>
              <w:sz w:val="20"/>
              <w:szCs w:val="20"/>
            </w:rPr>
          </w:pPr>
        </w:p>
        <w:p w:rsidR="004821BF" w:rsidRPr="00E740AF" w:rsidRDefault="00E66A49" w:rsidP="00E740AF">
          <w:pPr>
            <w:pBdr>
              <w:top w:val="nil"/>
              <w:left w:val="nil"/>
              <w:bottom w:val="nil"/>
              <w:right w:val="nil"/>
              <w:between w:val="nil"/>
            </w:pBdr>
            <w:spacing w:line="240" w:lineRule="auto"/>
            <w:ind w:left="0" w:right="1219" w:hanging="2"/>
            <w:rPr>
              <w:rFonts w:ascii="Arial" w:eastAsia="Arial" w:hAnsi="Arial" w:cs="Arial"/>
              <w:color w:val="000000"/>
              <w:sz w:val="20"/>
              <w:szCs w:val="20"/>
            </w:rPr>
          </w:pPr>
          <w:r w:rsidRPr="00E740AF">
            <w:rPr>
              <w:rFonts w:ascii="Arial" w:eastAsia="Arial" w:hAnsi="Arial" w:cs="Arial"/>
              <w:smallCaps/>
              <w:color w:val="000000"/>
              <w:sz w:val="20"/>
              <w:szCs w:val="20"/>
            </w:rPr>
            <w:t>3.</w:t>
          </w:r>
          <w:r w:rsidRPr="00E740AF">
            <w:rPr>
              <w:rFonts w:ascii="Arial" w:eastAsia="Arial" w:hAnsi="Arial" w:cs="Arial"/>
              <w:color w:val="000000"/>
              <w:sz w:val="20"/>
              <w:szCs w:val="20"/>
            </w:rPr>
            <w:tab/>
            <w:t>What is whistleblowing?</w:t>
          </w:r>
          <w:r w:rsidRPr="00E740AF">
            <w:rPr>
              <w:rFonts w:ascii="Arial" w:eastAsia="Arial" w:hAnsi="Arial" w:cs="Arial"/>
              <w:color w:val="000000"/>
              <w:sz w:val="20"/>
              <w:szCs w:val="20"/>
            </w:rPr>
            <w:tab/>
          </w:r>
          <w:r w:rsidRPr="00E740AF">
            <w:rPr>
              <w:rFonts w:ascii="Arial" w:hAnsi="Arial" w:cs="Arial"/>
              <w:sz w:val="20"/>
              <w:szCs w:val="20"/>
            </w:rPr>
            <w:fldChar w:fldCharType="begin"/>
          </w:r>
          <w:r w:rsidRPr="00E740AF">
            <w:rPr>
              <w:rFonts w:ascii="Arial" w:hAnsi="Arial" w:cs="Arial"/>
              <w:sz w:val="20"/>
              <w:szCs w:val="20"/>
            </w:rPr>
            <w:instrText xml:space="preserve"> PAGEREF _heading=h.lnxbz9 \h </w:instrText>
          </w:r>
          <w:r w:rsidRPr="00E740AF">
            <w:rPr>
              <w:rFonts w:ascii="Arial" w:hAnsi="Arial" w:cs="Arial"/>
              <w:sz w:val="20"/>
              <w:szCs w:val="20"/>
            </w:rPr>
          </w:r>
          <w:r w:rsidRPr="00E740AF">
            <w:rPr>
              <w:rFonts w:ascii="Arial" w:hAnsi="Arial" w:cs="Arial"/>
              <w:sz w:val="20"/>
              <w:szCs w:val="20"/>
            </w:rPr>
            <w:fldChar w:fldCharType="separate"/>
          </w:r>
          <w:r w:rsidRPr="00E740AF">
            <w:rPr>
              <w:rFonts w:ascii="Arial" w:eastAsia="Arial" w:hAnsi="Arial" w:cs="Arial"/>
              <w:color w:val="000000"/>
              <w:sz w:val="20"/>
              <w:szCs w:val="20"/>
            </w:rPr>
            <w:t>1</w:t>
          </w:r>
          <w:r w:rsidRPr="00E740AF">
            <w:rPr>
              <w:rFonts w:ascii="Arial" w:hAnsi="Arial" w:cs="Arial"/>
              <w:sz w:val="20"/>
              <w:szCs w:val="20"/>
            </w:rPr>
            <w:fldChar w:fldCharType="end"/>
          </w:r>
        </w:p>
        <w:p w:rsidR="004821BF" w:rsidRPr="00E740AF" w:rsidRDefault="004821BF" w:rsidP="00E740AF">
          <w:pPr>
            <w:spacing w:line="240" w:lineRule="auto"/>
            <w:ind w:left="0" w:hanging="2"/>
            <w:rPr>
              <w:rFonts w:ascii="Arial" w:hAnsi="Arial" w:cs="Arial"/>
              <w:sz w:val="20"/>
              <w:szCs w:val="20"/>
            </w:rPr>
          </w:pPr>
        </w:p>
        <w:p w:rsidR="004821BF" w:rsidRPr="00E740AF" w:rsidRDefault="00E66A49" w:rsidP="00E740AF">
          <w:pPr>
            <w:pBdr>
              <w:top w:val="nil"/>
              <w:left w:val="nil"/>
              <w:bottom w:val="nil"/>
              <w:right w:val="nil"/>
              <w:between w:val="nil"/>
            </w:pBdr>
            <w:spacing w:line="240" w:lineRule="auto"/>
            <w:ind w:left="0" w:right="1219" w:hanging="2"/>
            <w:rPr>
              <w:rFonts w:ascii="Arial" w:eastAsia="Arial" w:hAnsi="Arial" w:cs="Arial"/>
              <w:color w:val="000000"/>
              <w:sz w:val="20"/>
              <w:szCs w:val="20"/>
            </w:rPr>
          </w:pPr>
          <w:r w:rsidRPr="00E740AF">
            <w:rPr>
              <w:rFonts w:ascii="Arial" w:eastAsia="Arial" w:hAnsi="Arial" w:cs="Arial"/>
              <w:smallCaps/>
              <w:color w:val="000000"/>
              <w:sz w:val="20"/>
              <w:szCs w:val="20"/>
            </w:rPr>
            <w:t>4.</w:t>
          </w:r>
          <w:r w:rsidRPr="00E740AF">
            <w:rPr>
              <w:rFonts w:ascii="Arial" w:eastAsia="Arial" w:hAnsi="Arial" w:cs="Arial"/>
              <w:color w:val="000000"/>
              <w:sz w:val="20"/>
              <w:szCs w:val="20"/>
            </w:rPr>
            <w:tab/>
            <w:t>Raising a whistleblowing concern</w:t>
          </w:r>
          <w:r w:rsidRPr="00E740AF">
            <w:rPr>
              <w:rFonts w:ascii="Arial" w:eastAsia="Arial" w:hAnsi="Arial" w:cs="Arial"/>
              <w:color w:val="000000"/>
              <w:sz w:val="20"/>
              <w:szCs w:val="20"/>
            </w:rPr>
            <w:tab/>
          </w:r>
          <w:r w:rsidRPr="00E740AF">
            <w:rPr>
              <w:rFonts w:ascii="Arial" w:hAnsi="Arial" w:cs="Arial"/>
              <w:sz w:val="20"/>
              <w:szCs w:val="20"/>
            </w:rPr>
            <w:fldChar w:fldCharType="begin"/>
          </w:r>
          <w:r w:rsidRPr="00E740AF">
            <w:rPr>
              <w:rFonts w:ascii="Arial" w:hAnsi="Arial" w:cs="Arial"/>
              <w:sz w:val="20"/>
              <w:szCs w:val="20"/>
            </w:rPr>
            <w:instrText xml:space="preserve"> PAGEREF _heading=h.35nkun2 \h </w:instrText>
          </w:r>
          <w:r w:rsidRPr="00E740AF">
            <w:rPr>
              <w:rFonts w:ascii="Arial" w:hAnsi="Arial" w:cs="Arial"/>
              <w:sz w:val="20"/>
              <w:szCs w:val="20"/>
            </w:rPr>
          </w:r>
          <w:r w:rsidRPr="00E740AF">
            <w:rPr>
              <w:rFonts w:ascii="Arial" w:hAnsi="Arial" w:cs="Arial"/>
              <w:sz w:val="20"/>
              <w:szCs w:val="20"/>
            </w:rPr>
            <w:fldChar w:fldCharType="separate"/>
          </w:r>
          <w:r w:rsidRPr="00E740AF">
            <w:rPr>
              <w:rFonts w:ascii="Arial" w:eastAsia="Arial" w:hAnsi="Arial" w:cs="Arial"/>
              <w:color w:val="000000"/>
              <w:sz w:val="20"/>
              <w:szCs w:val="20"/>
            </w:rPr>
            <w:t>3</w:t>
          </w:r>
          <w:r w:rsidRPr="00E740AF">
            <w:rPr>
              <w:rFonts w:ascii="Arial" w:hAnsi="Arial" w:cs="Arial"/>
              <w:sz w:val="20"/>
              <w:szCs w:val="20"/>
            </w:rPr>
            <w:fldChar w:fldCharType="end"/>
          </w:r>
        </w:p>
        <w:p w:rsidR="004821BF" w:rsidRPr="00E740AF" w:rsidRDefault="004821BF" w:rsidP="00E740AF">
          <w:pPr>
            <w:spacing w:line="240" w:lineRule="auto"/>
            <w:ind w:left="0" w:hanging="2"/>
            <w:rPr>
              <w:rFonts w:ascii="Arial" w:hAnsi="Arial" w:cs="Arial"/>
              <w:sz w:val="20"/>
              <w:szCs w:val="20"/>
            </w:rPr>
          </w:pPr>
        </w:p>
        <w:p w:rsidR="004821BF" w:rsidRPr="00E740AF" w:rsidRDefault="00E66A49" w:rsidP="00E740AF">
          <w:pPr>
            <w:pBdr>
              <w:top w:val="nil"/>
              <w:left w:val="nil"/>
              <w:bottom w:val="nil"/>
              <w:right w:val="nil"/>
              <w:between w:val="nil"/>
            </w:pBdr>
            <w:spacing w:line="240" w:lineRule="auto"/>
            <w:ind w:left="0" w:right="1219" w:hanging="2"/>
            <w:rPr>
              <w:rFonts w:ascii="Arial" w:eastAsia="Arial" w:hAnsi="Arial" w:cs="Arial"/>
              <w:color w:val="000000"/>
              <w:sz w:val="20"/>
              <w:szCs w:val="20"/>
            </w:rPr>
          </w:pPr>
          <w:r w:rsidRPr="00E740AF">
            <w:rPr>
              <w:rFonts w:ascii="Arial" w:eastAsia="Arial" w:hAnsi="Arial" w:cs="Arial"/>
              <w:smallCaps/>
              <w:color w:val="000000"/>
              <w:sz w:val="20"/>
              <w:szCs w:val="20"/>
            </w:rPr>
            <w:t>5.</w:t>
          </w:r>
          <w:r w:rsidRPr="00E740AF">
            <w:rPr>
              <w:rFonts w:ascii="Arial" w:eastAsia="Arial" w:hAnsi="Arial" w:cs="Arial"/>
              <w:color w:val="000000"/>
              <w:sz w:val="20"/>
              <w:szCs w:val="20"/>
            </w:rPr>
            <w:tab/>
            <w:t>Confidentiality</w:t>
          </w:r>
          <w:r w:rsidRPr="00E740AF">
            <w:rPr>
              <w:rFonts w:ascii="Arial" w:eastAsia="Arial" w:hAnsi="Arial" w:cs="Arial"/>
              <w:color w:val="000000"/>
              <w:sz w:val="20"/>
              <w:szCs w:val="20"/>
            </w:rPr>
            <w:tab/>
            <w:t>3</w:t>
          </w:r>
        </w:p>
        <w:p w:rsidR="004821BF" w:rsidRPr="00E740AF" w:rsidRDefault="004821BF" w:rsidP="00E740AF">
          <w:pPr>
            <w:spacing w:line="240" w:lineRule="auto"/>
            <w:ind w:left="0" w:hanging="2"/>
            <w:rPr>
              <w:rFonts w:ascii="Arial" w:hAnsi="Arial" w:cs="Arial"/>
              <w:sz w:val="20"/>
              <w:szCs w:val="20"/>
            </w:rPr>
          </w:pPr>
        </w:p>
        <w:p w:rsidR="004821BF" w:rsidRPr="00E740AF" w:rsidRDefault="00E66A49" w:rsidP="00E740AF">
          <w:pPr>
            <w:pBdr>
              <w:top w:val="nil"/>
              <w:left w:val="nil"/>
              <w:bottom w:val="nil"/>
              <w:right w:val="nil"/>
              <w:between w:val="nil"/>
            </w:pBdr>
            <w:spacing w:line="240" w:lineRule="auto"/>
            <w:ind w:left="0" w:right="1219" w:hanging="2"/>
            <w:rPr>
              <w:rFonts w:ascii="Arial" w:eastAsia="Arial" w:hAnsi="Arial" w:cs="Arial"/>
              <w:color w:val="000000"/>
              <w:sz w:val="20"/>
              <w:szCs w:val="20"/>
            </w:rPr>
          </w:pPr>
          <w:r w:rsidRPr="00E740AF">
            <w:rPr>
              <w:rFonts w:ascii="Arial" w:eastAsia="Arial" w:hAnsi="Arial" w:cs="Arial"/>
              <w:smallCaps/>
              <w:color w:val="000000"/>
              <w:sz w:val="20"/>
              <w:szCs w:val="20"/>
            </w:rPr>
            <w:t>6.</w:t>
          </w:r>
          <w:r w:rsidRPr="00E740AF">
            <w:rPr>
              <w:rFonts w:ascii="Arial" w:eastAsia="Arial" w:hAnsi="Arial" w:cs="Arial"/>
              <w:color w:val="000000"/>
              <w:sz w:val="20"/>
              <w:szCs w:val="20"/>
            </w:rPr>
            <w:tab/>
            <w:t>External disclosures</w:t>
          </w:r>
          <w:r w:rsidRPr="00E740AF">
            <w:rPr>
              <w:rFonts w:ascii="Arial" w:eastAsia="Arial" w:hAnsi="Arial" w:cs="Arial"/>
              <w:color w:val="000000"/>
              <w:sz w:val="20"/>
              <w:szCs w:val="20"/>
            </w:rPr>
            <w:tab/>
          </w:r>
          <w:r w:rsidRPr="00E740AF">
            <w:rPr>
              <w:rFonts w:ascii="Arial" w:hAnsi="Arial" w:cs="Arial"/>
              <w:sz w:val="20"/>
              <w:szCs w:val="20"/>
            </w:rPr>
            <w:fldChar w:fldCharType="begin"/>
          </w:r>
          <w:r w:rsidRPr="00E740AF">
            <w:rPr>
              <w:rFonts w:ascii="Arial" w:hAnsi="Arial" w:cs="Arial"/>
              <w:sz w:val="20"/>
              <w:szCs w:val="20"/>
            </w:rPr>
            <w:instrText xml:space="preserve"> PAGEREF _heading=h.1ksv4uv \h </w:instrText>
          </w:r>
          <w:r w:rsidRPr="00E740AF">
            <w:rPr>
              <w:rFonts w:ascii="Arial" w:hAnsi="Arial" w:cs="Arial"/>
              <w:sz w:val="20"/>
              <w:szCs w:val="20"/>
            </w:rPr>
          </w:r>
          <w:r w:rsidRPr="00E740AF">
            <w:rPr>
              <w:rFonts w:ascii="Arial" w:hAnsi="Arial" w:cs="Arial"/>
              <w:sz w:val="20"/>
              <w:szCs w:val="20"/>
            </w:rPr>
            <w:fldChar w:fldCharType="separate"/>
          </w:r>
          <w:r w:rsidRPr="00E740AF">
            <w:rPr>
              <w:rFonts w:ascii="Arial" w:eastAsia="Arial" w:hAnsi="Arial" w:cs="Arial"/>
              <w:color w:val="000000"/>
              <w:sz w:val="20"/>
              <w:szCs w:val="20"/>
            </w:rPr>
            <w:t>4</w:t>
          </w:r>
          <w:r w:rsidRPr="00E740AF">
            <w:rPr>
              <w:rFonts w:ascii="Arial" w:hAnsi="Arial" w:cs="Arial"/>
              <w:sz w:val="20"/>
              <w:szCs w:val="20"/>
            </w:rPr>
            <w:fldChar w:fldCharType="end"/>
          </w:r>
        </w:p>
        <w:p w:rsidR="004821BF" w:rsidRPr="00E740AF" w:rsidRDefault="004821BF" w:rsidP="00E740AF">
          <w:pPr>
            <w:spacing w:line="240" w:lineRule="auto"/>
            <w:ind w:left="0" w:hanging="2"/>
            <w:rPr>
              <w:rFonts w:ascii="Arial" w:hAnsi="Arial" w:cs="Arial"/>
              <w:sz w:val="20"/>
              <w:szCs w:val="20"/>
            </w:rPr>
          </w:pPr>
        </w:p>
        <w:p w:rsidR="004821BF" w:rsidRPr="00E740AF" w:rsidRDefault="00E66A49" w:rsidP="00E740AF">
          <w:pPr>
            <w:pBdr>
              <w:top w:val="nil"/>
              <w:left w:val="nil"/>
              <w:bottom w:val="nil"/>
              <w:right w:val="nil"/>
              <w:between w:val="nil"/>
            </w:pBdr>
            <w:spacing w:line="240" w:lineRule="auto"/>
            <w:ind w:left="0" w:right="1219" w:hanging="2"/>
            <w:rPr>
              <w:rFonts w:ascii="Arial" w:eastAsia="Arial" w:hAnsi="Arial" w:cs="Arial"/>
              <w:color w:val="000000"/>
              <w:sz w:val="20"/>
              <w:szCs w:val="20"/>
            </w:rPr>
          </w:pPr>
          <w:r w:rsidRPr="00E740AF">
            <w:rPr>
              <w:rFonts w:ascii="Arial" w:eastAsia="Arial" w:hAnsi="Arial" w:cs="Arial"/>
              <w:smallCaps/>
              <w:color w:val="000000"/>
              <w:sz w:val="20"/>
              <w:szCs w:val="20"/>
            </w:rPr>
            <w:t>7.</w:t>
          </w:r>
          <w:r w:rsidRPr="00E740AF">
            <w:rPr>
              <w:rFonts w:ascii="Arial" w:eastAsia="Arial" w:hAnsi="Arial" w:cs="Arial"/>
              <w:color w:val="000000"/>
              <w:sz w:val="20"/>
              <w:szCs w:val="20"/>
            </w:rPr>
            <w:tab/>
            <w:t>Investigation and outcome</w:t>
          </w:r>
          <w:r w:rsidRPr="00E740AF">
            <w:rPr>
              <w:rFonts w:ascii="Arial" w:eastAsia="Arial" w:hAnsi="Arial" w:cs="Arial"/>
              <w:color w:val="000000"/>
              <w:sz w:val="20"/>
              <w:szCs w:val="20"/>
            </w:rPr>
            <w:tab/>
            <w:t>4</w:t>
          </w:r>
        </w:p>
        <w:p w:rsidR="004821BF" w:rsidRPr="00E740AF" w:rsidRDefault="004821BF" w:rsidP="00E740AF">
          <w:pPr>
            <w:spacing w:line="240" w:lineRule="auto"/>
            <w:ind w:left="0" w:hanging="2"/>
            <w:rPr>
              <w:rFonts w:ascii="Arial" w:hAnsi="Arial" w:cs="Arial"/>
              <w:sz w:val="20"/>
              <w:szCs w:val="20"/>
            </w:rPr>
          </w:pPr>
        </w:p>
        <w:p w:rsidR="004821BF" w:rsidRPr="00E740AF" w:rsidRDefault="00E66A49" w:rsidP="00E740AF">
          <w:pPr>
            <w:pBdr>
              <w:top w:val="nil"/>
              <w:left w:val="nil"/>
              <w:bottom w:val="nil"/>
              <w:right w:val="nil"/>
              <w:between w:val="nil"/>
            </w:pBdr>
            <w:spacing w:line="240" w:lineRule="auto"/>
            <w:ind w:left="0" w:right="1219" w:hanging="2"/>
            <w:rPr>
              <w:rFonts w:ascii="Arial" w:eastAsia="Arial" w:hAnsi="Arial" w:cs="Arial"/>
              <w:color w:val="000000"/>
              <w:sz w:val="20"/>
              <w:szCs w:val="20"/>
            </w:rPr>
          </w:pPr>
          <w:r w:rsidRPr="00E740AF">
            <w:rPr>
              <w:rFonts w:ascii="Arial" w:eastAsia="Arial" w:hAnsi="Arial" w:cs="Arial"/>
              <w:smallCaps/>
              <w:color w:val="000000"/>
              <w:sz w:val="20"/>
              <w:szCs w:val="20"/>
            </w:rPr>
            <w:t>8.</w:t>
          </w:r>
          <w:r w:rsidRPr="00E740AF">
            <w:rPr>
              <w:rFonts w:ascii="Arial" w:eastAsia="Arial" w:hAnsi="Arial" w:cs="Arial"/>
              <w:color w:val="000000"/>
              <w:sz w:val="20"/>
              <w:szCs w:val="20"/>
            </w:rPr>
            <w:tab/>
            <w:t>If you are not satisfied</w:t>
          </w:r>
          <w:r w:rsidRPr="00E740AF">
            <w:rPr>
              <w:rFonts w:ascii="Arial" w:eastAsia="Arial" w:hAnsi="Arial" w:cs="Arial"/>
              <w:color w:val="000000"/>
              <w:sz w:val="20"/>
              <w:szCs w:val="20"/>
            </w:rPr>
            <w:tab/>
          </w:r>
          <w:r w:rsidRPr="00E740AF">
            <w:rPr>
              <w:rFonts w:ascii="Arial" w:hAnsi="Arial" w:cs="Arial"/>
              <w:sz w:val="20"/>
              <w:szCs w:val="20"/>
            </w:rPr>
            <w:fldChar w:fldCharType="begin"/>
          </w:r>
          <w:r w:rsidRPr="00E740AF">
            <w:rPr>
              <w:rFonts w:ascii="Arial" w:hAnsi="Arial" w:cs="Arial"/>
              <w:sz w:val="20"/>
              <w:szCs w:val="20"/>
            </w:rPr>
            <w:instrText xml:space="preserve"> PAGEREF _heading=h.44sinio \h </w:instrText>
          </w:r>
          <w:r w:rsidRPr="00E740AF">
            <w:rPr>
              <w:rFonts w:ascii="Arial" w:hAnsi="Arial" w:cs="Arial"/>
              <w:sz w:val="20"/>
              <w:szCs w:val="20"/>
            </w:rPr>
          </w:r>
          <w:r w:rsidRPr="00E740AF">
            <w:rPr>
              <w:rFonts w:ascii="Arial" w:hAnsi="Arial" w:cs="Arial"/>
              <w:sz w:val="20"/>
              <w:szCs w:val="20"/>
            </w:rPr>
            <w:fldChar w:fldCharType="separate"/>
          </w:r>
          <w:r w:rsidRPr="00E740AF">
            <w:rPr>
              <w:rFonts w:ascii="Arial" w:eastAsia="Arial" w:hAnsi="Arial" w:cs="Arial"/>
              <w:color w:val="000000"/>
              <w:sz w:val="20"/>
              <w:szCs w:val="20"/>
            </w:rPr>
            <w:t>5</w:t>
          </w:r>
          <w:r w:rsidRPr="00E740AF">
            <w:rPr>
              <w:rFonts w:ascii="Arial" w:hAnsi="Arial" w:cs="Arial"/>
              <w:sz w:val="20"/>
              <w:szCs w:val="20"/>
            </w:rPr>
            <w:fldChar w:fldCharType="end"/>
          </w:r>
        </w:p>
        <w:p w:rsidR="004821BF" w:rsidRPr="00E740AF" w:rsidRDefault="004821BF" w:rsidP="00E740AF">
          <w:pPr>
            <w:spacing w:line="240" w:lineRule="auto"/>
            <w:ind w:left="0" w:hanging="2"/>
            <w:rPr>
              <w:rFonts w:ascii="Arial" w:hAnsi="Arial" w:cs="Arial"/>
              <w:sz w:val="20"/>
              <w:szCs w:val="20"/>
            </w:rPr>
          </w:pPr>
        </w:p>
        <w:p w:rsidR="004821BF" w:rsidRPr="00E740AF" w:rsidRDefault="00E66A49" w:rsidP="00E740AF">
          <w:pPr>
            <w:pBdr>
              <w:top w:val="nil"/>
              <w:left w:val="nil"/>
              <w:bottom w:val="nil"/>
              <w:right w:val="nil"/>
              <w:between w:val="nil"/>
            </w:pBdr>
            <w:spacing w:line="240" w:lineRule="auto"/>
            <w:ind w:left="0" w:right="1219" w:hanging="2"/>
            <w:rPr>
              <w:rFonts w:ascii="Arial" w:eastAsia="Arial" w:hAnsi="Arial" w:cs="Arial"/>
              <w:color w:val="000000"/>
              <w:sz w:val="20"/>
              <w:szCs w:val="20"/>
            </w:rPr>
          </w:pPr>
          <w:r w:rsidRPr="00E740AF">
            <w:rPr>
              <w:rFonts w:ascii="Arial" w:eastAsia="Arial" w:hAnsi="Arial" w:cs="Arial"/>
              <w:smallCaps/>
              <w:color w:val="000000"/>
              <w:sz w:val="20"/>
              <w:szCs w:val="20"/>
            </w:rPr>
            <w:t>9.</w:t>
          </w:r>
          <w:r w:rsidRPr="00E740AF">
            <w:rPr>
              <w:rFonts w:ascii="Arial" w:eastAsia="Arial" w:hAnsi="Arial" w:cs="Arial"/>
              <w:color w:val="000000"/>
              <w:sz w:val="20"/>
              <w:szCs w:val="20"/>
            </w:rPr>
            <w:tab/>
            <w:t>Protection and support for whistleblowers</w:t>
          </w:r>
          <w:r w:rsidRPr="00E740AF">
            <w:rPr>
              <w:rFonts w:ascii="Arial" w:eastAsia="Arial" w:hAnsi="Arial" w:cs="Arial"/>
              <w:color w:val="000000"/>
              <w:sz w:val="20"/>
              <w:szCs w:val="20"/>
            </w:rPr>
            <w:tab/>
            <w:t>5</w:t>
          </w:r>
        </w:p>
        <w:p w:rsidR="004821BF" w:rsidRPr="00E740AF" w:rsidRDefault="004821BF" w:rsidP="00E740AF">
          <w:pPr>
            <w:spacing w:line="240" w:lineRule="auto"/>
            <w:ind w:left="0" w:hanging="2"/>
            <w:rPr>
              <w:rFonts w:ascii="Arial" w:hAnsi="Arial" w:cs="Arial"/>
              <w:sz w:val="20"/>
              <w:szCs w:val="20"/>
            </w:rPr>
          </w:pPr>
        </w:p>
        <w:p w:rsidR="004821BF" w:rsidRPr="00E740AF" w:rsidRDefault="00E66A49" w:rsidP="00E740AF">
          <w:pPr>
            <w:pBdr>
              <w:top w:val="nil"/>
              <w:left w:val="nil"/>
              <w:bottom w:val="nil"/>
              <w:right w:val="nil"/>
              <w:between w:val="nil"/>
            </w:pBdr>
            <w:spacing w:line="240" w:lineRule="auto"/>
            <w:ind w:left="0" w:right="1219" w:hanging="2"/>
            <w:rPr>
              <w:rFonts w:ascii="Arial" w:eastAsia="Arial" w:hAnsi="Arial" w:cs="Arial"/>
              <w:color w:val="000000"/>
              <w:sz w:val="20"/>
              <w:szCs w:val="20"/>
            </w:rPr>
          </w:pPr>
          <w:r w:rsidRPr="00E740AF">
            <w:rPr>
              <w:rFonts w:ascii="Arial" w:eastAsia="Arial" w:hAnsi="Arial" w:cs="Arial"/>
              <w:smallCaps/>
              <w:color w:val="000000"/>
              <w:sz w:val="20"/>
              <w:szCs w:val="20"/>
            </w:rPr>
            <w:t>10.</w:t>
          </w:r>
          <w:r w:rsidRPr="00E740AF">
            <w:rPr>
              <w:rFonts w:ascii="Arial" w:eastAsia="Arial" w:hAnsi="Arial" w:cs="Arial"/>
              <w:color w:val="000000"/>
              <w:sz w:val="20"/>
              <w:szCs w:val="20"/>
            </w:rPr>
            <w:tab/>
            <w:t>Responsibility for the success of this policy</w:t>
          </w:r>
          <w:r w:rsidRPr="00E740AF">
            <w:rPr>
              <w:rFonts w:ascii="Arial" w:eastAsia="Arial" w:hAnsi="Arial" w:cs="Arial"/>
              <w:color w:val="000000"/>
              <w:sz w:val="20"/>
              <w:szCs w:val="20"/>
            </w:rPr>
            <w:tab/>
            <w:t>6</w:t>
          </w:r>
        </w:p>
        <w:p w:rsidR="004821BF" w:rsidRPr="00E740AF" w:rsidRDefault="004821BF" w:rsidP="00E740AF">
          <w:pPr>
            <w:spacing w:line="240" w:lineRule="auto"/>
            <w:ind w:left="0" w:hanging="2"/>
            <w:rPr>
              <w:rFonts w:ascii="Arial" w:hAnsi="Arial" w:cs="Arial"/>
              <w:sz w:val="20"/>
              <w:szCs w:val="20"/>
            </w:rPr>
          </w:pPr>
        </w:p>
        <w:p w:rsidR="004821BF" w:rsidRPr="00E740AF" w:rsidRDefault="00E66A49" w:rsidP="00E740AF">
          <w:pPr>
            <w:pBdr>
              <w:top w:val="nil"/>
              <w:left w:val="nil"/>
              <w:bottom w:val="nil"/>
              <w:right w:val="nil"/>
              <w:between w:val="nil"/>
            </w:pBdr>
            <w:spacing w:line="240" w:lineRule="auto"/>
            <w:ind w:left="0" w:right="1219" w:hanging="2"/>
            <w:rPr>
              <w:rFonts w:ascii="Arial" w:eastAsia="Arial" w:hAnsi="Arial" w:cs="Arial"/>
              <w:color w:val="000000"/>
              <w:sz w:val="20"/>
              <w:szCs w:val="20"/>
            </w:rPr>
          </w:pPr>
          <w:r w:rsidRPr="00E740AF">
            <w:rPr>
              <w:rFonts w:ascii="Arial" w:eastAsia="Arial" w:hAnsi="Arial" w:cs="Arial"/>
              <w:smallCaps/>
              <w:color w:val="000000"/>
              <w:sz w:val="20"/>
              <w:szCs w:val="20"/>
            </w:rPr>
            <w:t>11.</w:t>
          </w:r>
          <w:r w:rsidRPr="00E740AF">
            <w:rPr>
              <w:rFonts w:ascii="Arial" w:eastAsia="Arial" w:hAnsi="Arial" w:cs="Arial"/>
              <w:color w:val="000000"/>
              <w:sz w:val="20"/>
              <w:szCs w:val="20"/>
            </w:rPr>
            <w:tab/>
            <w:t>Contacts</w:t>
          </w:r>
          <w:r w:rsidRPr="00E740AF">
            <w:rPr>
              <w:rFonts w:ascii="Arial" w:eastAsia="Arial" w:hAnsi="Arial" w:cs="Arial"/>
              <w:color w:val="000000"/>
              <w:sz w:val="20"/>
              <w:szCs w:val="20"/>
            </w:rPr>
            <w:tab/>
          </w:r>
          <w:r w:rsidRPr="00E740AF">
            <w:rPr>
              <w:rFonts w:ascii="Arial" w:hAnsi="Arial" w:cs="Arial"/>
              <w:sz w:val="20"/>
              <w:szCs w:val="20"/>
            </w:rPr>
            <w:fldChar w:fldCharType="begin"/>
          </w:r>
          <w:r w:rsidRPr="00E740AF">
            <w:rPr>
              <w:rFonts w:ascii="Arial" w:hAnsi="Arial" w:cs="Arial"/>
              <w:sz w:val="20"/>
              <w:szCs w:val="20"/>
            </w:rPr>
            <w:instrText xml:space="preserve"> PAGEREF _heading=h.2jxsxqh \h </w:instrText>
          </w:r>
          <w:r w:rsidRPr="00E740AF">
            <w:rPr>
              <w:rFonts w:ascii="Arial" w:hAnsi="Arial" w:cs="Arial"/>
              <w:sz w:val="20"/>
              <w:szCs w:val="20"/>
            </w:rPr>
          </w:r>
          <w:r w:rsidRPr="00E740AF">
            <w:rPr>
              <w:rFonts w:ascii="Arial" w:hAnsi="Arial" w:cs="Arial"/>
              <w:sz w:val="20"/>
              <w:szCs w:val="20"/>
            </w:rPr>
            <w:fldChar w:fldCharType="separate"/>
          </w:r>
          <w:r w:rsidRPr="00E740AF">
            <w:rPr>
              <w:rFonts w:ascii="Arial" w:eastAsia="Arial" w:hAnsi="Arial" w:cs="Arial"/>
              <w:color w:val="000000"/>
              <w:sz w:val="20"/>
              <w:szCs w:val="20"/>
            </w:rPr>
            <w:t>6</w:t>
          </w:r>
          <w:r w:rsidRPr="00E740AF">
            <w:rPr>
              <w:rFonts w:ascii="Arial" w:hAnsi="Arial" w:cs="Arial"/>
              <w:sz w:val="20"/>
              <w:szCs w:val="20"/>
            </w:rPr>
            <w:fldChar w:fldCharType="end"/>
          </w:r>
          <w:r w:rsidRPr="00E740AF">
            <w:rPr>
              <w:rFonts w:ascii="Arial" w:hAnsi="Arial" w:cs="Arial"/>
              <w:sz w:val="20"/>
              <w:szCs w:val="20"/>
            </w:rPr>
            <w:fldChar w:fldCharType="end"/>
          </w:r>
        </w:p>
      </w:sdtContent>
    </w:sdt>
    <w:p w:rsidR="004821BF" w:rsidRPr="00E740AF" w:rsidRDefault="004821BF" w:rsidP="00E740AF">
      <w:pPr>
        <w:spacing w:line="240" w:lineRule="auto"/>
        <w:ind w:left="0" w:hanging="2"/>
        <w:rPr>
          <w:rFonts w:ascii="Arial" w:eastAsia="Arial" w:hAnsi="Arial" w:cs="Arial"/>
          <w:sz w:val="20"/>
          <w:szCs w:val="20"/>
        </w:rPr>
        <w:sectPr w:rsidR="004821BF" w:rsidRPr="00E740AF">
          <w:headerReference w:type="default" r:id="rId9"/>
          <w:footerReference w:type="default" r:id="rId10"/>
          <w:pgSz w:w="11907" w:h="16840"/>
          <w:pgMar w:top="1440" w:right="1800" w:bottom="1440" w:left="1800" w:header="720" w:footer="0" w:gutter="0"/>
          <w:cols w:space="720"/>
        </w:sectPr>
      </w:pPr>
      <w:bookmarkStart w:id="1" w:name="bookmark=id.gjdgxs" w:colFirst="0" w:colLast="0"/>
      <w:bookmarkEnd w:id="1"/>
    </w:p>
    <w:p w:rsidR="00E740AF" w:rsidRPr="00E740AF" w:rsidRDefault="00E66A49" w:rsidP="00E740AF">
      <w:pPr>
        <w:pStyle w:val="Heading1"/>
        <w:numPr>
          <w:ilvl w:val="0"/>
          <w:numId w:val="1"/>
        </w:numPr>
        <w:spacing w:before="0" w:line="240" w:lineRule="auto"/>
        <w:ind w:left="0" w:hanging="2"/>
        <w:rPr>
          <w:rFonts w:ascii="Arial" w:eastAsia="Arial" w:hAnsi="Arial" w:cs="Arial"/>
          <w:sz w:val="20"/>
          <w:szCs w:val="20"/>
        </w:rPr>
      </w:pPr>
      <w:r w:rsidRPr="00E740AF">
        <w:rPr>
          <w:rFonts w:ascii="Arial" w:eastAsia="Arial" w:hAnsi="Arial" w:cs="Arial"/>
          <w:sz w:val="20"/>
          <w:szCs w:val="20"/>
        </w:rPr>
        <w:lastRenderedPageBreak/>
        <w:t>Policy statement</w:t>
      </w:r>
    </w:p>
    <w:p w:rsidR="00E740AF" w:rsidRPr="00E740AF" w:rsidRDefault="00E740AF" w:rsidP="00E740AF">
      <w:pPr>
        <w:pStyle w:val="Heading1"/>
        <w:numPr>
          <w:ilvl w:val="0"/>
          <w:numId w:val="0"/>
        </w:numPr>
        <w:spacing w:before="0" w:line="240" w:lineRule="auto"/>
        <w:rPr>
          <w:rFonts w:ascii="Arial" w:eastAsia="Arial" w:hAnsi="Arial" w:cs="Arial"/>
          <w:sz w:val="20"/>
          <w:szCs w:val="20"/>
        </w:rPr>
      </w:pPr>
    </w:p>
    <w:p w:rsidR="004821BF" w:rsidRDefault="00E66A49" w:rsidP="00E740AF">
      <w:pPr>
        <w:pStyle w:val="Heading2"/>
        <w:numPr>
          <w:ilvl w:val="1"/>
          <w:numId w:val="1"/>
        </w:numPr>
        <w:spacing w:before="0" w:after="0" w:line="240" w:lineRule="auto"/>
        <w:ind w:left="0" w:hanging="2"/>
        <w:rPr>
          <w:rFonts w:ascii="Arial" w:eastAsia="Arial" w:hAnsi="Arial" w:cs="Arial"/>
          <w:sz w:val="20"/>
          <w:szCs w:val="20"/>
        </w:rPr>
      </w:pPr>
      <w:r w:rsidRPr="00E740AF">
        <w:rPr>
          <w:rFonts w:ascii="Arial" w:eastAsia="Arial" w:hAnsi="Arial" w:cs="Arial"/>
          <w:sz w:val="20"/>
          <w:szCs w:val="20"/>
        </w:rPr>
        <w:t>Nightingale Primary School, London Borough of Hackney</w:t>
      </w:r>
      <w:r w:rsidR="00A94B51" w:rsidRPr="00E740AF">
        <w:rPr>
          <w:rFonts w:ascii="Arial" w:eastAsia="Arial" w:hAnsi="Arial" w:cs="Arial"/>
          <w:sz w:val="20"/>
          <w:szCs w:val="20"/>
        </w:rPr>
        <w:t>,</w:t>
      </w:r>
      <w:r w:rsidRPr="00E740AF">
        <w:rPr>
          <w:rFonts w:ascii="Arial" w:eastAsia="Arial" w:hAnsi="Arial" w:cs="Arial"/>
          <w:sz w:val="20"/>
          <w:szCs w:val="20"/>
        </w:rPr>
        <w:t xml:space="preserve"> is committed to operating with honesty and integrity, and all staff and members of associated bodies, contractors and partners working with the Council are expected to maintain high standards in accordance with the Council’s Code of Conduct and all applicable rules, regulations and legislation. However, all public authorities face the risk of things going wrong from time to time, or of unknowingly harbouring illegal or unethical conduct. A culture of openness and accountability is essential in order to prevent such situations occurring and to address them when they do occur.</w:t>
      </w:r>
    </w:p>
    <w:p w:rsidR="00E740AF" w:rsidRPr="00E740AF" w:rsidRDefault="00E740AF" w:rsidP="00E740AF">
      <w:pPr>
        <w:pStyle w:val="Heading2"/>
        <w:numPr>
          <w:ilvl w:val="0"/>
          <w:numId w:val="0"/>
        </w:numPr>
        <w:spacing w:before="0" w:after="0" w:line="240" w:lineRule="auto"/>
        <w:rPr>
          <w:rFonts w:ascii="Arial" w:eastAsia="Arial" w:hAnsi="Arial" w:cs="Arial"/>
          <w:sz w:val="20"/>
          <w:szCs w:val="20"/>
        </w:rPr>
      </w:pPr>
    </w:p>
    <w:p w:rsidR="004821BF" w:rsidRPr="00E740AF" w:rsidRDefault="00E66A49" w:rsidP="00E740AF">
      <w:pPr>
        <w:pStyle w:val="Heading2"/>
        <w:numPr>
          <w:ilvl w:val="1"/>
          <w:numId w:val="1"/>
        </w:numPr>
        <w:spacing w:before="0" w:after="0" w:line="240" w:lineRule="auto"/>
        <w:ind w:left="0" w:hanging="2"/>
        <w:rPr>
          <w:rFonts w:ascii="Arial" w:eastAsia="Arial" w:hAnsi="Arial" w:cs="Arial"/>
          <w:sz w:val="20"/>
          <w:szCs w:val="20"/>
        </w:rPr>
      </w:pPr>
      <w:r w:rsidRPr="00E740AF">
        <w:rPr>
          <w:rFonts w:ascii="Arial" w:eastAsia="Arial" w:hAnsi="Arial" w:cs="Arial"/>
          <w:sz w:val="20"/>
          <w:szCs w:val="20"/>
        </w:rPr>
        <w:t>The aims of this policy are:</w:t>
      </w:r>
    </w:p>
    <w:p w:rsidR="004821BF" w:rsidRPr="00E740AF" w:rsidRDefault="00E66A49" w:rsidP="00E740AF">
      <w:pPr>
        <w:pStyle w:val="Heading3"/>
        <w:numPr>
          <w:ilvl w:val="2"/>
          <w:numId w:val="1"/>
        </w:numPr>
        <w:spacing w:after="0" w:line="240" w:lineRule="auto"/>
        <w:ind w:left="0" w:hanging="2"/>
        <w:rPr>
          <w:rFonts w:ascii="Arial" w:eastAsia="Arial" w:hAnsi="Arial" w:cs="Arial"/>
          <w:sz w:val="20"/>
          <w:szCs w:val="20"/>
        </w:rPr>
      </w:pPr>
      <w:r w:rsidRPr="00E740AF">
        <w:rPr>
          <w:rFonts w:ascii="Arial" w:eastAsia="Arial" w:hAnsi="Arial" w:cs="Arial"/>
          <w:sz w:val="20"/>
          <w:szCs w:val="20"/>
        </w:rPr>
        <w:t>To encourage staff to report suspected wrongdoing as soon as possible, in the knowledge that their concerns will be taken seriously and investigated as appropriate, and that their confidentiality will be respected;</w:t>
      </w:r>
    </w:p>
    <w:p w:rsidR="004821BF" w:rsidRPr="00E740AF" w:rsidRDefault="00E66A49" w:rsidP="00E740AF">
      <w:pPr>
        <w:pStyle w:val="Heading3"/>
        <w:numPr>
          <w:ilvl w:val="2"/>
          <w:numId w:val="1"/>
        </w:numPr>
        <w:spacing w:after="0" w:line="240" w:lineRule="auto"/>
        <w:ind w:left="0" w:hanging="2"/>
        <w:rPr>
          <w:rFonts w:ascii="Arial" w:eastAsia="Arial" w:hAnsi="Arial" w:cs="Arial"/>
          <w:sz w:val="20"/>
          <w:szCs w:val="20"/>
        </w:rPr>
      </w:pPr>
      <w:r w:rsidRPr="00E740AF">
        <w:rPr>
          <w:rFonts w:ascii="Arial" w:eastAsia="Arial" w:hAnsi="Arial" w:cs="Arial"/>
          <w:sz w:val="20"/>
          <w:szCs w:val="20"/>
        </w:rPr>
        <w:t>To provide staff with guidance on how to raise those concerns;</w:t>
      </w:r>
    </w:p>
    <w:p w:rsidR="004821BF" w:rsidRDefault="00E66A49" w:rsidP="00E740AF">
      <w:pPr>
        <w:pStyle w:val="Heading3"/>
        <w:numPr>
          <w:ilvl w:val="2"/>
          <w:numId w:val="1"/>
        </w:numPr>
        <w:spacing w:after="0" w:line="240" w:lineRule="auto"/>
        <w:ind w:left="0" w:hanging="2"/>
        <w:rPr>
          <w:rFonts w:ascii="Arial" w:eastAsia="Arial" w:hAnsi="Arial" w:cs="Arial"/>
          <w:sz w:val="20"/>
          <w:szCs w:val="20"/>
        </w:rPr>
      </w:pPr>
      <w:r w:rsidRPr="00E740AF">
        <w:rPr>
          <w:rFonts w:ascii="Arial" w:eastAsia="Arial" w:hAnsi="Arial" w:cs="Arial"/>
          <w:sz w:val="20"/>
          <w:szCs w:val="20"/>
        </w:rPr>
        <w:t>To reassure staff that they can raise genuine concerns without fear of reprisals, even if they turn out to be mistaken.</w:t>
      </w:r>
    </w:p>
    <w:p w:rsidR="00E740AF" w:rsidRPr="00E740AF" w:rsidRDefault="00E740AF" w:rsidP="00E740AF">
      <w:pPr>
        <w:pStyle w:val="Heading3"/>
        <w:numPr>
          <w:ilvl w:val="0"/>
          <w:numId w:val="0"/>
        </w:numPr>
        <w:spacing w:after="0" w:line="240" w:lineRule="auto"/>
        <w:rPr>
          <w:rFonts w:ascii="Arial" w:eastAsia="Arial" w:hAnsi="Arial" w:cs="Arial"/>
          <w:sz w:val="20"/>
          <w:szCs w:val="20"/>
        </w:rPr>
      </w:pPr>
    </w:p>
    <w:p w:rsidR="004821BF" w:rsidRDefault="00E66A49" w:rsidP="00E740AF">
      <w:pPr>
        <w:pStyle w:val="Heading2"/>
        <w:numPr>
          <w:ilvl w:val="1"/>
          <w:numId w:val="1"/>
        </w:numPr>
        <w:spacing w:before="0" w:after="0" w:line="240" w:lineRule="auto"/>
        <w:ind w:left="0" w:hanging="2"/>
        <w:rPr>
          <w:rFonts w:ascii="Arial" w:eastAsia="Arial" w:hAnsi="Arial" w:cs="Arial"/>
          <w:sz w:val="20"/>
          <w:szCs w:val="20"/>
        </w:rPr>
      </w:pPr>
      <w:r w:rsidRPr="00E740AF">
        <w:rPr>
          <w:rFonts w:ascii="Arial" w:eastAsia="Arial" w:hAnsi="Arial" w:cs="Arial"/>
          <w:sz w:val="20"/>
          <w:szCs w:val="20"/>
        </w:rPr>
        <w:t xml:space="preserve">This policy takes account of the Whistleblowing Arrangements Code of Practice issued by the British Standards Institute and Public Concern at Work. </w:t>
      </w:r>
    </w:p>
    <w:p w:rsidR="00E740AF" w:rsidRPr="00E740AF" w:rsidRDefault="00E740AF" w:rsidP="00E740AF">
      <w:pPr>
        <w:pStyle w:val="Heading2"/>
        <w:numPr>
          <w:ilvl w:val="0"/>
          <w:numId w:val="0"/>
        </w:numPr>
        <w:spacing w:before="0" w:after="0" w:line="240" w:lineRule="auto"/>
        <w:rPr>
          <w:rFonts w:ascii="Arial" w:eastAsia="Arial" w:hAnsi="Arial" w:cs="Arial"/>
          <w:sz w:val="20"/>
          <w:szCs w:val="20"/>
        </w:rPr>
      </w:pPr>
    </w:p>
    <w:p w:rsidR="004821BF" w:rsidRDefault="00E66A49" w:rsidP="00E740AF">
      <w:pPr>
        <w:pStyle w:val="Heading2"/>
        <w:numPr>
          <w:ilvl w:val="1"/>
          <w:numId w:val="1"/>
        </w:numPr>
        <w:spacing w:before="0" w:after="0" w:line="240" w:lineRule="auto"/>
        <w:ind w:left="0" w:hanging="2"/>
        <w:rPr>
          <w:rFonts w:ascii="Arial" w:eastAsia="Arial" w:hAnsi="Arial" w:cs="Arial"/>
          <w:sz w:val="20"/>
          <w:szCs w:val="20"/>
        </w:rPr>
      </w:pPr>
      <w:r w:rsidRPr="00E740AF">
        <w:rPr>
          <w:rFonts w:ascii="Arial" w:eastAsia="Arial" w:hAnsi="Arial" w:cs="Arial"/>
          <w:sz w:val="20"/>
          <w:szCs w:val="20"/>
        </w:rPr>
        <w:t>This policy does not form part of any employee's contract of employment and it may be amended at any time.</w:t>
      </w:r>
      <w:bookmarkStart w:id="2" w:name="bookmark=id.30j0zll" w:colFirst="0" w:colLast="0"/>
      <w:bookmarkEnd w:id="2"/>
    </w:p>
    <w:p w:rsidR="00E740AF" w:rsidRPr="00E740AF" w:rsidRDefault="00E740AF" w:rsidP="00E740AF">
      <w:pPr>
        <w:pStyle w:val="Heading2"/>
        <w:numPr>
          <w:ilvl w:val="0"/>
          <w:numId w:val="0"/>
        </w:numPr>
        <w:spacing w:before="0" w:after="0" w:line="240" w:lineRule="auto"/>
        <w:rPr>
          <w:rFonts w:ascii="Arial" w:eastAsia="Arial" w:hAnsi="Arial" w:cs="Arial"/>
          <w:sz w:val="20"/>
          <w:szCs w:val="20"/>
        </w:rPr>
      </w:pPr>
    </w:p>
    <w:p w:rsidR="004821BF" w:rsidRDefault="00E66A49" w:rsidP="00E740AF">
      <w:pPr>
        <w:pStyle w:val="Heading1"/>
        <w:numPr>
          <w:ilvl w:val="0"/>
          <w:numId w:val="1"/>
        </w:numPr>
        <w:spacing w:before="0" w:line="240" w:lineRule="auto"/>
        <w:ind w:left="0" w:hanging="2"/>
        <w:rPr>
          <w:rFonts w:ascii="Arial" w:eastAsia="Arial" w:hAnsi="Arial" w:cs="Arial"/>
          <w:sz w:val="20"/>
          <w:szCs w:val="20"/>
        </w:rPr>
      </w:pPr>
      <w:r w:rsidRPr="00E740AF">
        <w:rPr>
          <w:rFonts w:ascii="Arial" w:eastAsia="Arial" w:hAnsi="Arial" w:cs="Arial"/>
          <w:sz w:val="20"/>
          <w:szCs w:val="20"/>
        </w:rPr>
        <w:t>Who is covered by this policy?</w:t>
      </w:r>
      <w:bookmarkStart w:id="3" w:name="_GoBack"/>
      <w:bookmarkEnd w:id="3"/>
    </w:p>
    <w:p w:rsidR="00E740AF" w:rsidRPr="00E740AF" w:rsidRDefault="00E740AF" w:rsidP="00E740AF">
      <w:pPr>
        <w:pStyle w:val="Heading1"/>
        <w:numPr>
          <w:ilvl w:val="0"/>
          <w:numId w:val="0"/>
        </w:numPr>
        <w:spacing w:before="0" w:line="240" w:lineRule="auto"/>
        <w:rPr>
          <w:rFonts w:ascii="Arial" w:eastAsia="Arial" w:hAnsi="Arial" w:cs="Arial"/>
          <w:sz w:val="20"/>
          <w:szCs w:val="20"/>
        </w:rPr>
      </w:pPr>
    </w:p>
    <w:p w:rsidR="004821BF" w:rsidRDefault="00E66A49" w:rsidP="00E740AF">
      <w:pPr>
        <w:pBdr>
          <w:top w:val="nil"/>
          <w:left w:val="nil"/>
          <w:bottom w:val="nil"/>
          <w:right w:val="nil"/>
          <w:between w:val="nil"/>
        </w:pBdr>
        <w:spacing w:line="240" w:lineRule="auto"/>
        <w:ind w:left="0" w:hanging="2"/>
        <w:rPr>
          <w:rFonts w:ascii="Arial" w:eastAsia="Arial" w:hAnsi="Arial" w:cs="Arial"/>
          <w:color w:val="000000"/>
          <w:sz w:val="20"/>
          <w:szCs w:val="20"/>
        </w:rPr>
      </w:pPr>
      <w:r w:rsidRPr="00E740AF">
        <w:rPr>
          <w:rFonts w:ascii="Arial" w:eastAsia="Arial" w:hAnsi="Arial" w:cs="Arial"/>
          <w:color w:val="000000"/>
          <w:sz w:val="20"/>
          <w:szCs w:val="20"/>
        </w:rPr>
        <w:t xml:space="preserve">This policy applies to all individuals working at and for all levels of the organisation, including senior managers, officers, directors, employees, consultants, contractors, trainees, homeworkers, part-time and fixed-term workers, casual and agency staff and volunteers (collectively referred to as </w:t>
      </w:r>
      <w:r w:rsidRPr="00E740AF">
        <w:rPr>
          <w:rFonts w:ascii="Arial" w:eastAsia="Arial" w:hAnsi="Arial" w:cs="Arial"/>
          <w:b/>
          <w:color w:val="000000"/>
          <w:sz w:val="20"/>
          <w:szCs w:val="20"/>
        </w:rPr>
        <w:t>staff</w:t>
      </w:r>
      <w:r w:rsidRPr="00E740AF">
        <w:rPr>
          <w:rFonts w:ascii="Arial" w:eastAsia="Arial" w:hAnsi="Arial" w:cs="Arial"/>
          <w:color w:val="000000"/>
          <w:sz w:val="20"/>
          <w:szCs w:val="20"/>
        </w:rPr>
        <w:t xml:space="preserve"> in this policy). This policy also covers all staff working at the London Borough of Hackney’s </w:t>
      </w:r>
      <w:proofErr w:type="gramStart"/>
      <w:r w:rsidRPr="00E740AF">
        <w:rPr>
          <w:rFonts w:ascii="Arial" w:eastAsia="Arial" w:hAnsi="Arial" w:cs="Arial"/>
          <w:color w:val="000000"/>
          <w:sz w:val="20"/>
          <w:szCs w:val="20"/>
        </w:rPr>
        <w:t>community maintained</w:t>
      </w:r>
      <w:proofErr w:type="gramEnd"/>
      <w:r w:rsidRPr="00E740AF">
        <w:rPr>
          <w:rFonts w:ascii="Arial" w:eastAsia="Arial" w:hAnsi="Arial" w:cs="Arial"/>
          <w:color w:val="000000"/>
          <w:sz w:val="20"/>
          <w:szCs w:val="20"/>
        </w:rPr>
        <w:t xml:space="preserve"> schools (but it does not extend to voluntary aided schools, academies or free schools, who should have their own arrangements in place).</w:t>
      </w:r>
      <w:bookmarkStart w:id="4" w:name="bookmark=id.1fob9te" w:colFirst="0" w:colLast="0"/>
      <w:bookmarkEnd w:id="4"/>
    </w:p>
    <w:p w:rsidR="00E740AF" w:rsidRPr="00E740AF" w:rsidRDefault="00E740AF" w:rsidP="00E740AF">
      <w:pPr>
        <w:pBdr>
          <w:top w:val="nil"/>
          <w:left w:val="nil"/>
          <w:bottom w:val="nil"/>
          <w:right w:val="nil"/>
          <w:between w:val="nil"/>
        </w:pBdr>
        <w:spacing w:line="240" w:lineRule="auto"/>
        <w:ind w:left="0" w:hanging="2"/>
        <w:rPr>
          <w:rFonts w:ascii="Arial" w:eastAsia="Arial" w:hAnsi="Arial" w:cs="Arial"/>
          <w:color w:val="000000"/>
          <w:sz w:val="20"/>
          <w:szCs w:val="20"/>
        </w:rPr>
      </w:pPr>
    </w:p>
    <w:p w:rsidR="004821BF" w:rsidRDefault="00E66A49" w:rsidP="00E740AF">
      <w:pPr>
        <w:pStyle w:val="Heading1"/>
        <w:numPr>
          <w:ilvl w:val="0"/>
          <w:numId w:val="1"/>
        </w:numPr>
        <w:spacing w:before="0" w:line="240" w:lineRule="auto"/>
        <w:ind w:left="0" w:hanging="2"/>
        <w:rPr>
          <w:rFonts w:ascii="Arial" w:eastAsia="Arial" w:hAnsi="Arial" w:cs="Arial"/>
          <w:sz w:val="20"/>
          <w:szCs w:val="20"/>
        </w:rPr>
      </w:pPr>
      <w:r w:rsidRPr="00E740AF">
        <w:rPr>
          <w:rFonts w:ascii="Arial" w:eastAsia="Arial" w:hAnsi="Arial" w:cs="Arial"/>
          <w:sz w:val="20"/>
          <w:szCs w:val="20"/>
        </w:rPr>
        <w:t>What is whistleblowing?</w:t>
      </w:r>
    </w:p>
    <w:p w:rsidR="00E740AF" w:rsidRPr="00E740AF" w:rsidRDefault="00E740AF" w:rsidP="00E740AF">
      <w:pPr>
        <w:pStyle w:val="Heading1"/>
        <w:numPr>
          <w:ilvl w:val="0"/>
          <w:numId w:val="0"/>
        </w:numPr>
        <w:spacing w:before="0" w:line="240" w:lineRule="auto"/>
        <w:rPr>
          <w:rFonts w:ascii="Arial" w:eastAsia="Arial" w:hAnsi="Arial" w:cs="Arial"/>
          <w:sz w:val="20"/>
          <w:szCs w:val="20"/>
        </w:rPr>
      </w:pPr>
    </w:p>
    <w:p w:rsidR="004821BF" w:rsidRPr="00E740AF" w:rsidRDefault="00E66A49" w:rsidP="00E740AF">
      <w:pPr>
        <w:pStyle w:val="Heading2"/>
        <w:numPr>
          <w:ilvl w:val="1"/>
          <w:numId w:val="1"/>
        </w:numPr>
        <w:spacing w:before="0" w:after="0" w:line="240" w:lineRule="auto"/>
        <w:ind w:left="0" w:hanging="2"/>
        <w:rPr>
          <w:rFonts w:ascii="Arial" w:eastAsia="Arial" w:hAnsi="Arial" w:cs="Arial"/>
          <w:sz w:val="20"/>
          <w:szCs w:val="20"/>
        </w:rPr>
      </w:pPr>
      <w:r w:rsidRPr="00E740AF">
        <w:rPr>
          <w:rFonts w:ascii="Arial" w:eastAsia="Arial" w:hAnsi="Arial" w:cs="Arial"/>
          <w:b/>
          <w:sz w:val="20"/>
          <w:szCs w:val="20"/>
        </w:rPr>
        <w:t>Whistleblowing</w:t>
      </w:r>
      <w:r w:rsidRPr="00E740AF">
        <w:rPr>
          <w:rFonts w:ascii="Arial" w:eastAsia="Arial" w:hAnsi="Arial" w:cs="Arial"/>
          <w:sz w:val="20"/>
          <w:szCs w:val="20"/>
        </w:rPr>
        <w:t xml:space="preserve"> is the disclosure of information which relates to suspected wrongdoing or dangers at work.  This may include:</w:t>
      </w:r>
    </w:p>
    <w:p w:rsidR="004821BF" w:rsidRPr="00E740AF" w:rsidRDefault="00E66A49" w:rsidP="00E740AF">
      <w:pPr>
        <w:pStyle w:val="Heading3"/>
        <w:numPr>
          <w:ilvl w:val="2"/>
          <w:numId w:val="1"/>
        </w:numPr>
        <w:spacing w:after="0" w:line="240" w:lineRule="auto"/>
        <w:ind w:left="0" w:hanging="2"/>
        <w:rPr>
          <w:rFonts w:ascii="Arial" w:eastAsia="Arial" w:hAnsi="Arial" w:cs="Arial"/>
          <w:sz w:val="20"/>
          <w:szCs w:val="20"/>
        </w:rPr>
      </w:pPr>
      <w:r w:rsidRPr="00E740AF">
        <w:rPr>
          <w:rFonts w:ascii="Arial" w:eastAsia="Arial" w:hAnsi="Arial" w:cs="Arial"/>
          <w:sz w:val="20"/>
          <w:szCs w:val="20"/>
        </w:rPr>
        <w:t>criminal activity;</w:t>
      </w:r>
    </w:p>
    <w:p w:rsidR="004821BF" w:rsidRPr="00E740AF" w:rsidRDefault="00E66A49" w:rsidP="00E740AF">
      <w:pPr>
        <w:pStyle w:val="Heading3"/>
        <w:numPr>
          <w:ilvl w:val="2"/>
          <w:numId w:val="1"/>
        </w:numPr>
        <w:spacing w:after="0" w:line="240" w:lineRule="auto"/>
        <w:ind w:left="0" w:hanging="2"/>
        <w:rPr>
          <w:rFonts w:ascii="Arial" w:eastAsia="Arial" w:hAnsi="Arial" w:cs="Arial"/>
          <w:sz w:val="20"/>
          <w:szCs w:val="20"/>
        </w:rPr>
      </w:pPr>
      <w:r w:rsidRPr="00E740AF">
        <w:rPr>
          <w:rFonts w:ascii="Arial" w:eastAsia="Arial" w:hAnsi="Arial" w:cs="Arial"/>
          <w:sz w:val="20"/>
          <w:szCs w:val="20"/>
        </w:rPr>
        <w:t>miscarriages of justice;</w:t>
      </w:r>
    </w:p>
    <w:p w:rsidR="004821BF" w:rsidRPr="00E740AF" w:rsidRDefault="00E66A49" w:rsidP="00E740AF">
      <w:pPr>
        <w:pStyle w:val="Heading3"/>
        <w:numPr>
          <w:ilvl w:val="2"/>
          <w:numId w:val="1"/>
        </w:numPr>
        <w:spacing w:after="0" w:line="240" w:lineRule="auto"/>
        <w:ind w:left="0" w:hanging="2"/>
        <w:rPr>
          <w:rFonts w:ascii="Arial" w:eastAsia="Arial" w:hAnsi="Arial" w:cs="Arial"/>
          <w:sz w:val="20"/>
          <w:szCs w:val="20"/>
        </w:rPr>
      </w:pPr>
      <w:r w:rsidRPr="00E740AF">
        <w:rPr>
          <w:rFonts w:ascii="Arial" w:eastAsia="Arial" w:hAnsi="Arial" w:cs="Arial"/>
          <w:sz w:val="20"/>
          <w:szCs w:val="20"/>
        </w:rPr>
        <w:t>danger to health and safety;</w:t>
      </w:r>
    </w:p>
    <w:p w:rsidR="004821BF" w:rsidRPr="00E740AF" w:rsidRDefault="00E66A49" w:rsidP="00E740AF">
      <w:pPr>
        <w:pStyle w:val="Heading3"/>
        <w:numPr>
          <w:ilvl w:val="2"/>
          <w:numId w:val="1"/>
        </w:numPr>
        <w:spacing w:after="0" w:line="240" w:lineRule="auto"/>
        <w:ind w:left="0" w:hanging="2"/>
        <w:rPr>
          <w:rFonts w:ascii="Arial" w:eastAsia="Arial" w:hAnsi="Arial" w:cs="Arial"/>
          <w:sz w:val="20"/>
          <w:szCs w:val="20"/>
        </w:rPr>
      </w:pPr>
      <w:r w:rsidRPr="00E740AF">
        <w:rPr>
          <w:rFonts w:ascii="Arial" w:eastAsia="Arial" w:hAnsi="Arial" w:cs="Arial"/>
          <w:sz w:val="20"/>
          <w:szCs w:val="20"/>
        </w:rPr>
        <w:t xml:space="preserve">damage to the environment; </w:t>
      </w:r>
    </w:p>
    <w:p w:rsidR="004821BF" w:rsidRPr="00E740AF" w:rsidRDefault="00E66A49" w:rsidP="00E740AF">
      <w:pPr>
        <w:pStyle w:val="Heading3"/>
        <w:numPr>
          <w:ilvl w:val="2"/>
          <w:numId w:val="1"/>
        </w:numPr>
        <w:spacing w:after="0" w:line="240" w:lineRule="auto"/>
        <w:ind w:left="0" w:hanging="2"/>
        <w:rPr>
          <w:rFonts w:ascii="Arial" w:eastAsia="Arial" w:hAnsi="Arial" w:cs="Arial"/>
          <w:sz w:val="20"/>
          <w:szCs w:val="20"/>
        </w:rPr>
      </w:pPr>
      <w:r w:rsidRPr="00E740AF">
        <w:rPr>
          <w:rFonts w:ascii="Arial" w:eastAsia="Arial" w:hAnsi="Arial" w:cs="Arial"/>
          <w:sz w:val="20"/>
          <w:szCs w:val="20"/>
        </w:rPr>
        <w:t>failure to comply with any legal or professional obligation or regulatory requirements;</w:t>
      </w:r>
    </w:p>
    <w:p w:rsidR="004821BF" w:rsidRPr="00E740AF" w:rsidRDefault="00E66A49" w:rsidP="00E740AF">
      <w:pPr>
        <w:pStyle w:val="Heading3"/>
        <w:numPr>
          <w:ilvl w:val="2"/>
          <w:numId w:val="1"/>
        </w:numPr>
        <w:spacing w:after="0" w:line="240" w:lineRule="auto"/>
        <w:ind w:left="0" w:hanging="2"/>
        <w:rPr>
          <w:rFonts w:ascii="Arial" w:eastAsia="Arial" w:hAnsi="Arial" w:cs="Arial"/>
          <w:sz w:val="20"/>
          <w:szCs w:val="20"/>
        </w:rPr>
      </w:pPr>
      <w:r w:rsidRPr="00E740AF">
        <w:rPr>
          <w:rFonts w:ascii="Arial" w:eastAsia="Arial" w:hAnsi="Arial" w:cs="Arial"/>
          <w:sz w:val="20"/>
          <w:szCs w:val="20"/>
        </w:rPr>
        <w:t>bribery;</w:t>
      </w:r>
    </w:p>
    <w:p w:rsidR="004821BF" w:rsidRPr="00E740AF" w:rsidRDefault="00E66A49" w:rsidP="00E740AF">
      <w:pPr>
        <w:pStyle w:val="Heading3"/>
        <w:numPr>
          <w:ilvl w:val="2"/>
          <w:numId w:val="1"/>
        </w:numPr>
        <w:spacing w:after="0" w:line="240" w:lineRule="auto"/>
        <w:ind w:left="0" w:hanging="2"/>
        <w:rPr>
          <w:rFonts w:ascii="Arial" w:eastAsia="Arial" w:hAnsi="Arial" w:cs="Arial"/>
          <w:sz w:val="20"/>
          <w:szCs w:val="20"/>
        </w:rPr>
      </w:pPr>
      <w:r w:rsidRPr="00E740AF">
        <w:rPr>
          <w:rFonts w:ascii="Arial" w:eastAsia="Arial" w:hAnsi="Arial" w:cs="Arial"/>
          <w:sz w:val="20"/>
          <w:szCs w:val="20"/>
        </w:rPr>
        <w:t>financial fraud or mismanagement;</w:t>
      </w:r>
    </w:p>
    <w:p w:rsidR="004821BF" w:rsidRPr="00E740AF" w:rsidRDefault="00E66A49" w:rsidP="00E740AF">
      <w:pPr>
        <w:pStyle w:val="Heading3"/>
        <w:numPr>
          <w:ilvl w:val="2"/>
          <w:numId w:val="1"/>
        </w:numPr>
        <w:spacing w:after="0" w:line="240" w:lineRule="auto"/>
        <w:ind w:left="0" w:hanging="2"/>
        <w:rPr>
          <w:rFonts w:ascii="Arial" w:eastAsia="Arial" w:hAnsi="Arial" w:cs="Arial"/>
          <w:sz w:val="20"/>
          <w:szCs w:val="20"/>
        </w:rPr>
      </w:pPr>
      <w:r w:rsidRPr="00E740AF">
        <w:rPr>
          <w:rFonts w:ascii="Arial" w:eastAsia="Arial" w:hAnsi="Arial" w:cs="Arial"/>
          <w:sz w:val="20"/>
          <w:szCs w:val="20"/>
        </w:rPr>
        <w:t>negligence;</w:t>
      </w:r>
    </w:p>
    <w:p w:rsidR="004821BF" w:rsidRPr="00E740AF" w:rsidRDefault="00E66A49" w:rsidP="00E740AF">
      <w:pPr>
        <w:pStyle w:val="Heading3"/>
        <w:numPr>
          <w:ilvl w:val="2"/>
          <w:numId w:val="1"/>
        </w:numPr>
        <w:spacing w:after="0" w:line="240" w:lineRule="auto"/>
        <w:ind w:left="0" w:hanging="2"/>
        <w:rPr>
          <w:rFonts w:ascii="Arial" w:eastAsia="Arial" w:hAnsi="Arial" w:cs="Arial"/>
          <w:sz w:val="20"/>
          <w:szCs w:val="20"/>
        </w:rPr>
      </w:pPr>
      <w:r w:rsidRPr="00E740AF">
        <w:rPr>
          <w:rFonts w:ascii="Arial" w:eastAsia="Arial" w:hAnsi="Arial" w:cs="Arial"/>
          <w:sz w:val="20"/>
          <w:szCs w:val="20"/>
        </w:rPr>
        <w:t xml:space="preserve">breach of our internal policies and procedures (including the </w:t>
      </w:r>
      <w:proofErr w:type="gramStart"/>
      <w:r w:rsidRPr="00E740AF">
        <w:rPr>
          <w:rFonts w:ascii="Arial" w:eastAsia="Arial" w:hAnsi="Arial" w:cs="Arial"/>
          <w:sz w:val="20"/>
          <w:szCs w:val="20"/>
        </w:rPr>
        <w:t>Council’s  Codes</w:t>
      </w:r>
      <w:proofErr w:type="gramEnd"/>
      <w:r w:rsidRPr="00E740AF">
        <w:rPr>
          <w:rFonts w:ascii="Arial" w:eastAsia="Arial" w:hAnsi="Arial" w:cs="Arial"/>
          <w:sz w:val="20"/>
          <w:szCs w:val="20"/>
        </w:rPr>
        <w:t xml:space="preserve"> of Conduct for Employees and Members, Standing Orders, Regulatory Framework, Financial Regulations);</w:t>
      </w:r>
    </w:p>
    <w:p w:rsidR="004821BF" w:rsidRPr="00E740AF" w:rsidRDefault="00E66A49" w:rsidP="00E740AF">
      <w:pPr>
        <w:pStyle w:val="Heading3"/>
        <w:numPr>
          <w:ilvl w:val="2"/>
          <w:numId w:val="1"/>
        </w:numPr>
        <w:spacing w:after="0" w:line="240" w:lineRule="auto"/>
        <w:ind w:left="0" w:hanging="2"/>
        <w:rPr>
          <w:rFonts w:ascii="Arial" w:eastAsia="Arial" w:hAnsi="Arial" w:cs="Arial"/>
          <w:sz w:val="20"/>
          <w:szCs w:val="20"/>
        </w:rPr>
      </w:pPr>
      <w:r w:rsidRPr="00E740AF">
        <w:rPr>
          <w:rFonts w:ascii="Arial" w:eastAsia="Arial" w:hAnsi="Arial" w:cs="Arial"/>
          <w:sz w:val="20"/>
          <w:szCs w:val="20"/>
        </w:rPr>
        <w:t xml:space="preserve">unauthorised disclosure of confidential information; </w:t>
      </w:r>
    </w:p>
    <w:p w:rsidR="004821BF" w:rsidRPr="00E740AF" w:rsidRDefault="00E66A49" w:rsidP="00E740AF">
      <w:pPr>
        <w:pStyle w:val="Heading3"/>
        <w:numPr>
          <w:ilvl w:val="2"/>
          <w:numId w:val="1"/>
        </w:numPr>
        <w:spacing w:after="0" w:line="240" w:lineRule="auto"/>
        <w:ind w:left="0" w:hanging="2"/>
        <w:rPr>
          <w:rFonts w:ascii="Arial" w:eastAsia="Arial" w:hAnsi="Arial" w:cs="Arial"/>
          <w:sz w:val="20"/>
          <w:szCs w:val="20"/>
        </w:rPr>
      </w:pPr>
      <w:r w:rsidRPr="00E740AF">
        <w:rPr>
          <w:rFonts w:ascii="Arial" w:eastAsia="Arial" w:hAnsi="Arial" w:cs="Arial"/>
          <w:sz w:val="20"/>
          <w:szCs w:val="20"/>
        </w:rPr>
        <w:t>the deliberate concealment of any of the above matters; or</w:t>
      </w:r>
    </w:p>
    <w:p w:rsidR="004821BF" w:rsidRDefault="00E66A49" w:rsidP="00E740AF">
      <w:pPr>
        <w:pStyle w:val="Heading3"/>
        <w:numPr>
          <w:ilvl w:val="2"/>
          <w:numId w:val="1"/>
        </w:numPr>
        <w:spacing w:after="0" w:line="240" w:lineRule="auto"/>
        <w:ind w:left="0" w:hanging="2"/>
        <w:rPr>
          <w:rFonts w:ascii="Arial" w:eastAsia="Arial" w:hAnsi="Arial" w:cs="Arial"/>
          <w:sz w:val="20"/>
          <w:szCs w:val="20"/>
        </w:rPr>
      </w:pPr>
      <w:r w:rsidRPr="00E740AF">
        <w:rPr>
          <w:rFonts w:ascii="Arial" w:eastAsia="Arial" w:hAnsi="Arial" w:cs="Arial"/>
          <w:sz w:val="20"/>
          <w:szCs w:val="20"/>
        </w:rPr>
        <w:t>with regard to schools, the systematic failure to prioritise safeguarding where the appropriate procedures have not been followed.</w:t>
      </w:r>
    </w:p>
    <w:p w:rsidR="00E740AF" w:rsidRPr="00E740AF" w:rsidRDefault="00E740AF" w:rsidP="00E740AF">
      <w:pPr>
        <w:pStyle w:val="Heading3"/>
        <w:numPr>
          <w:ilvl w:val="0"/>
          <w:numId w:val="0"/>
        </w:numPr>
        <w:spacing w:after="0" w:line="240" w:lineRule="auto"/>
        <w:rPr>
          <w:rFonts w:ascii="Arial" w:eastAsia="Arial" w:hAnsi="Arial" w:cs="Arial"/>
          <w:sz w:val="20"/>
          <w:szCs w:val="20"/>
        </w:rPr>
      </w:pPr>
    </w:p>
    <w:p w:rsidR="004821BF" w:rsidRPr="00E740AF" w:rsidRDefault="00E66A49" w:rsidP="00E740AF">
      <w:pPr>
        <w:pStyle w:val="Heading2"/>
        <w:numPr>
          <w:ilvl w:val="1"/>
          <w:numId w:val="1"/>
        </w:numPr>
        <w:spacing w:before="0" w:after="0" w:line="240" w:lineRule="auto"/>
        <w:ind w:left="0" w:hanging="2"/>
        <w:rPr>
          <w:rFonts w:ascii="Arial" w:eastAsia="Arial" w:hAnsi="Arial" w:cs="Arial"/>
          <w:sz w:val="20"/>
          <w:szCs w:val="20"/>
        </w:rPr>
      </w:pPr>
      <w:r w:rsidRPr="00E740AF">
        <w:rPr>
          <w:rFonts w:ascii="Arial" w:eastAsia="Arial" w:hAnsi="Arial" w:cs="Arial"/>
          <w:sz w:val="20"/>
          <w:szCs w:val="20"/>
        </w:rPr>
        <w:t xml:space="preserve">A </w:t>
      </w:r>
      <w:proofErr w:type="spellStart"/>
      <w:r w:rsidRPr="00E740AF">
        <w:rPr>
          <w:rFonts w:ascii="Arial" w:eastAsia="Arial" w:hAnsi="Arial" w:cs="Arial"/>
          <w:sz w:val="20"/>
          <w:szCs w:val="20"/>
        </w:rPr>
        <w:t>whistleblower</w:t>
      </w:r>
      <w:proofErr w:type="spellEnd"/>
      <w:r w:rsidRPr="00E740AF">
        <w:rPr>
          <w:rFonts w:ascii="Arial" w:eastAsia="Arial" w:hAnsi="Arial" w:cs="Arial"/>
          <w:b/>
          <w:sz w:val="20"/>
          <w:szCs w:val="20"/>
        </w:rPr>
        <w:t xml:space="preserve"> </w:t>
      </w:r>
      <w:r w:rsidRPr="00E740AF">
        <w:rPr>
          <w:rFonts w:ascii="Arial" w:eastAsia="Arial" w:hAnsi="Arial" w:cs="Arial"/>
          <w:sz w:val="20"/>
          <w:szCs w:val="20"/>
        </w:rPr>
        <w:t xml:space="preserve">is a person who raises a </w:t>
      </w:r>
      <w:r w:rsidRPr="00E740AF">
        <w:rPr>
          <w:rFonts w:ascii="Arial" w:eastAsia="Arial" w:hAnsi="Arial" w:cs="Arial"/>
          <w:sz w:val="20"/>
          <w:szCs w:val="20"/>
          <w:u w:val="single"/>
        </w:rPr>
        <w:t>genuine concern</w:t>
      </w:r>
      <w:r w:rsidRPr="00E740AF">
        <w:rPr>
          <w:rFonts w:ascii="Arial" w:eastAsia="Arial" w:hAnsi="Arial" w:cs="Arial"/>
          <w:sz w:val="20"/>
          <w:szCs w:val="20"/>
        </w:rPr>
        <w:t xml:space="preserve"> relating to any of the above. If you have any genuine concerns related to suspected wrongdoing or danger affecting any of our activities (a </w:t>
      </w:r>
      <w:r w:rsidRPr="00E740AF">
        <w:rPr>
          <w:rFonts w:ascii="Arial" w:eastAsia="Arial" w:hAnsi="Arial" w:cs="Arial"/>
          <w:b/>
          <w:sz w:val="20"/>
          <w:szCs w:val="20"/>
        </w:rPr>
        <w:t>whistleblowing concern</w:t>
      </w:r>
      <w:r w:rsidRPr="00E740AF">
        <w:rPr>
          <w:rFonts w:ascii="Arial" w:eastAsia="Arial" w:hAnsi="Arial" w:cs="Arial"/>
          <w:sz w:val="20"/>
          <w:szCs w:val="20"/>
        </w:rPr>
        <w:t>) you should report it under this policy.</w:t>
      </w:r>
    </w:p>
    <w:p w:rsidR="004821BF" w:rsidRDefault="00E66A49" w:rsidP="00E740AF">
      <w:pPr>
        <w:pStyle w:val="Heading2"/>
        <w:numPr>
          <w:ilvl w:val="1"/>
          <w:numId w:val="1"/>
        </w:numPr>
        <w:spacing w:before="0" w:after="0" w:line="240" w:lineRule="auto"/>
        <w:ind w:left="0" w:hanging="2"/>
        <w:rPr>
          <w:rFonts w:ascii="Arial" w:eastAsia="Arial" w:hAnsi="Arial" w:cs="Arial"/>
          <w:sz w:val="20"/>
          <w:szCs w:val="20"/>
        </w:rPr>
      </w:pPr>
      <w:r w:rsidRPr="00E740AF">
        <w:rPr>
          <w:rFonts w:ascii="Arial" w:eastAsia="Arial" w:hAnsi="Arial" w:cs="Arial"/>
          <w:sz w:val="20"/>
          <w:szCs w:val="20"/>
        </w:rPr>
        <w:lastRenderedPageBreak/>
        <w:t>The decision to report a concern can be a difficult one to make.  If what you are saying is true, you should have nothing to fear because you will be doing a service to the public and to the Council.</w:t>
      </w:r>
    </w:p>
    <w:p w:rsidR="00E740AF" w:rsidRPr="00E740AF" w:rsidRDefault="00E740AF" w:rsidP="00E740AF">
      <w:pPr>
        <w:pStyle w:val="Heading2"/>
        <w:numPr>
          <w:ilvl w:val="0"/>
          <w:numId w:val="0"/>
        </w:numPr>
        <w:spacing w:before="0" w:after="0" w:line="240" w:lineRule="auto"/>
        <w:rPr>
          <w:rFonts w:ascii="Arial" w:eastAsia="Arial" w:hAnsi="Arial" w:cs="Arial"/>
          <w:sz w:val="20"/>
          <w:szCs w:val="20"/>
        </w:rPr>
      </w:pPr>
    </w:p>
    <w:p w:rsidR="00E740AF" w:rsidRDefault="00E66A49" w:rsidP="00E740AF">
      <w:pPr>
        <w:pStyle w:val="Heading2"/>
        <w:numPr>
          <w:ilvl w:val="1"/>
          <w:numId w:val="1"/>
        </w:numPr>
        <w:spacing w:before="0" w:after="0" w:line="240" w:lineRule="auto"/>
        <w:ind w:left="0" w:hanging="2"/>
        <w:rPr>
          <w:rFonts w:ascii="Arial" w:eastAsia="Arial" w:hAnsi="Arial" w:cs="Arial"/>
          <w:sz w:val="20"/>
          <w:szCs w:val="20"/>
        </w:rPr>
      </w:pPr>
      <w:r w:rsidRPr="00E740AF">
        <w:rPr>
          <w:rFonts w:ascii="Arial" w:eastAsia="Arial" w:hAnsi="Arial" w:cs="Arial"/>
          <w:sz w:val="20"/>
          <w:szCs w:val="20"/>
        </w:rPr>
        <w:t>The Council will not tolerate any harassment or victimisation (including informal pressures) and will take appropriate action to protect you when you raise a concern in good faith.  Any investigation into allegations of potential malpractice or wrong doing will not influence or be influenced by any disciplinary, capability, redeployment or redundancy procedures that apply to you.</w:t>
      </w:r>
    </w:p>
    <w:p w:rsidR="004821BF" w:rsidRPr="00E740AF" w:rsidRDefault="00E66A49" w:rsidP="00E740AF">
      <w:pPr>
        <w:pStyle w:val="Heading2"/>
        <w:numPr>
          <w:ilvl w:val="0"/>
          <w:numId w:val="0"/>
        </w:numPr>
        <w:spacing w:before="0" w:after="0" w:line="240" w:lineRule="auto"/>
        <w:rPr>
          <w:rFonts w:ascii="Arial" w:eastAsia="Arial" w:hAnsi="Arial" w:cs="Arial"/>
          <w:sz w:val="20"/>
          <w:szCs w:val="20"/>
        </w:rPr>
      </w:pPr>
      <w:r w:rsidRPr="00E740AF">
        <w:rPr>
          <w:rFonts w:ascii="Arial" w:eastAsia="Arial" w:hAnsi="Arial" w:cs="Arial"/>
          <w:sz w:val="20"/>
          <w:szCs w:val="20"/>
        </w:rPr>
        <w:tab/>
      </w:r>
    </w:p>
    <w:p w:rsidR="004821BF" w:rsidRDefault="00E66A49" w:rsidP="00E740AF">
      <w:pPr>
        <w:pStyle w:val="Heading2"/>
        <w:numPr>
          <w:ilvl w:val="1"/>
          <w:numId w:val="1"/>
        </w:numPr>
        <w:spacing w:before="0" w:after="0" w:line="240" w:lineRule="auto"/>
        <w:ind w:left="0" w:hanging="2"/>
        <w:rPr>
          <w:rFonts w:ascii="Arial" w:eastAsia="Arial" w:hAnsi="Arial" w:cs="Arial"/>
          <w:sz w:val="20"/>
          <w:szCs w:val="20"/>
        </w:rPr>
      </w:pPr>
      <w:r w:rsidRPr="00E740AF">
        <w:rPr>
          <w:rFonts w:ascii="Arial" w:eastAsia="Arial" w:hAnsi="Arial" w:cs="Arial"/>
          <w:sz w:val="20"/>
          <w:szCs w:val="20"/>
        </w:rPr>
        <w:t>We will maintain a ‘</w:t>
      </w:r>
      <w:proofErr w:type="spellStart"/>
      <w:r w:rsidRPr="00E740AF">
        <w:rPr>
          <w:rFonts w:ascii="Arial" w:eastAsia="Arial" w:hAnsi="Arial" w:cs="Arial"/>
          <w:sz w:val="20"/>
          <w:szCs w:val="20"/>
        </w:rPr>
        <w:t>Whistleblowers</w:t>
      </w:r>
      <w:proofErr w:type="spellEnd"/>
      <w:r w:rsidRPr="00E740AF">
        <w:rPr>
          <w:rFonts w:ascii="Arial" w:eastAsia="Arial" w:hAnsi="Arial" w:cs="Arial"/>
          <w:sz w:val="20"/>
          <w:szCs w:val="20"/>
        </w:rPr>
        <w:t>’ Hotline for staff provided by Navex Global.  To report a concern via the Whistleblowing Hotline, please call 0800 890 011 and when prompted dial 833 558 1923</w:t>
      </w:r>
    </w:p>
    <w:p w:rsidR="00E740AF" w:rsidRPr="00E740AF" w:rsidRDefault="00E740AF" w:rsidP="00E740AF">
      <w:pPr>
        <w:pStyle w:val="Heading2"/>
        <w:numPr>
          <w:ilvl w:val="0"/>
          <w:numId w:val="0"/>
        </w:numPr>
        <w:spacing w:before="0" w:after="0" w:line="240" w:lineRule="auto"/>
        <w:rPr>
          <w:rFonts w:ascii="Arial" w:eastAsia="Arial" w:hAnsi="Arial" w:cs="Arial"/>
          <w:sz w:val="20"/>
          <w:szCs w:val="20"/>
        </w:rPr>
      </w:pPr>
    </w:p>
    <w:p w:rsidR="004821BF" w:rsidRDefault="00E66A49" w:rsidP="00E740AF">
      <w:pPr>
        <w:pStyle w:val="Heading2"/>
        <w:numPr>
          <w:ilvl w:val="1"/>
          <w:numId w:val="1"/>
        </w:numPr>
        <w:spacing w:before="0" w:after="0" w:line="240" w:lineRule="auto"/>
        <w:ind w:left="0" w:hanging="2"/>
        <w:rPr>
          <w:rFonts w:ascii="Arial" w:eastAsia="Arial" w:hAnsi="Arial" w:cs="Arial"/>
          <w:sz w:val="20"/>
          <w:szCs w:val="20"/>
        </w:rPr>
      </w:pPr>
      <w:r w:rsidRPr="00E740AF">
        <w:rPr>
          <w:rFonts w:ascii="Arial" w:eastAsia="Arial" w:hAnsi="Arial" w:cs="Arial"/>
          <w:sz w:val="20"/>
          <w:szCs w:val="20"/>
        </w:rPr>
        <w:t xml:space="preserve">Details of this number are also available from the Whistleblowing page on the Council’s Intranet. </w:t>
      </w:r>
    </w:p>
    <w:p w:rsidR="00E740AF" w:rsidRPr="00E740AF" w:rsidRDefault="00E740AF" w:rsidP="00E740AF">
      <w:pPr>
        <w:pStyle w:val="Heading2"/>
        <w:numPr>
          <w:ilvl w:val="0"/>
          <w:numId w:val="0"/>
        </w:numPr>
        <w:spacing w:before="0" w:after="0" w:line="240" w:lineRule="auto"/>
        <w:rPr>
          <w:rFonts w:ascii="Arial" w:eastAsia="Arial" w:hAnsi="Arial" w:cs="Arial"/>
          <w:sz w:val="20"/>
          <w:szCs w:val="20"/>
        </w:rPr>
      </w:pPr>
    </w:p>
    <w:p w:rsidR="004821BF" w:rsidRDefault="00E66A49" w:rsidP="00E740AF">
      <w:pPr>
        <w:pStyle w:val="Heading2"/>
        <w:numPr>
          <w:ilvl w:val="1"/>
          <w:numId w:val="1"/>
        </w:numPr>
        <w:spacing w:before="0" w:after="0" w:line="240" w:lineRule="auto"/>
        <w:ind w:left="0" w:hanging="2"/>
        <w:rPr>
          <w:rFonts w:ascii="Arial" w:eastAsia="Arial" w:hAnsi="Arial" w:cs="Arial"/>
          <w:sz w:val="20"/>
          <w:szCs w:val="20"/>
        </w:rPr>
      </w:pPr>
      <w:r w:rsidRPr="00E740AF">
        <w:rPr>
          <w:rFonts w:ascii="Arial" w:eastAsia="Arial" w:hAnsi="Arial" w:cs="Arial"/>
          <w:sz w:val="20"/>
          <w:szCs w:val="20"/>
        </w:rPr>
        <w:t xml:space="preserve">This policy should </w:t>
      </w:r>
      <w:r w:rsidRPr="00E740AF">
        <w:rPr>
          <w:rFonts w:ascii="Arial" w:eastAsia="Arial" w:hAnsi="Arial" w:cs="Arial"/>
          <w:sz w:val="20"/>
          <w:szCs w:val="20"/>
          <w:u w:val="single"/>
        </w:rPr>
        <w:t>not</w:t>
      </w:r>
      <w:r w:rsidRPr="00E740AF">
        <w:rPr>
          <w:rFonts w:ascii="Arial" w:eastAsia="Arial" w:hAnsi="Arial" w:cs="Arial"/>
          <w:sz w:val="20"/>
          <w:szCs w:val="20"/>
        </w:rPr>
        <w:t xml:space="preserve"> be used for complaints relating to your own personal circumstances, such as the way you have been treated at work. In these </w:t>
      </w:r>
      <w:proofErr w:type="gramStart"/>
      <w:r w:rsidRPr="00E740AF">
        <w:rPr>
          <w:rFonts w:ascii="Arial" w:eastAsia="Arial" w:hAnsi="Arial" w:cs="Arial"/>
          <w:sz w:val="20"/>
          <w:szCs w:val="20"/>
        </w:rPr>
        <w:t>cases</w:t>
      </w:r>
      <w:proofErr w:type="gramEnd"/>
      <w:r w:rsidRPr="00E740AF">
        <w:rPr>
          <w:rFonts w:ascii="Arial" w:eastAsia="Arial" w:hAnsi="Arial" w:cs="Arial"/>
          <w:sz w:val="20"/>
          <w:szCs w:val="20"/>
        </w:rPr>
        <w:t xml:space="preserve"> you should use the appropriate HR policy, such as the Grievance Procedure or the Anti-Harassment and Bullying Policy.</w:t>
      </w:r>
    </w:p>
    <w:p w:rsidR="00E740AF" w:rsidRPr="00E740AF" w:rsidRDefault="00E740AF" w:rsidP="00E740AF">
      <w:pPr>
        <w:pStyle w:val="Heading2"/>
        <w:numPr>
          <w:ilvl w:val="0"/>
          <w:numId w:val="0"/>
        </w:numPr>
        <w:spacing w:before="0" w:after="0" w:line="240" w:lineRule="auto"/>
        <w:rPr>
          <w:rFonts w:ascii="Arial" w:eastAsia="Arial" w:hAnsi="Arial" w:cs="Arial"/>
          <w:sz w:val="20"/>
          <w:szCs w:val="20"/>
        </w:rPr>
      </w:pPr>
    </w:p>
    <w:p w:rsidR="004821BF" w:rsidRDefault="00E66A49" w:rsidP="00E740AF">
      <w:pPr>
        <w:pStyle w:val="Heading2"/>
        <w:numPr>
          <w:ilvl w:val="1"/>
          <w:numId w:val="1"/>
        </w:numPr>
        <w:spacing w:before="0" w:after="0" w:line="240" w:lineRule="auto"/>
        <w:ind w:left="0" w:hanging="2"/>
        <w:rPr>
          <w:rFonts w:ascii="Arial" w:eastAsia="Arial" w:hAnsi="Arial" w:cs="Arial"/>
          <w:sz w:val="20"/>
          <w:szCs w:val="20"/>
        </w:rPr>
      </w:pPr>
      <w:r w:rsidRPr="00E740AF">
        <w:rPr>
          <w:rFonts w:ascii="Arial" w:eastAsia="Arial" w:hAnsi="Arial" w:cs="Arial"/>
          <w:sz w:val="20"/>
          <w:szCs w:val="20"/>
        </w:rPr>
        <w:t>Reporting safeguarding concerns, in relation to schools, should be dealt with under the London Child Protection Procedures and the ‘Working Together 2015’ guidance. This policy may, however, be used for reporting alleged systematic failures to prioritise safeguarding where the appropriate procedures have not been followed.</w:t>
      </w:r>
    </w:p>
    <w:p w:rsidR="00E740AF" w:rsidRPr="00E740AF" w:rsidRDefault="00E740AF" w:rsidP="00E740AF">
      <w:pPr>
        <w:pStyle w:val="Heading2"/>
        <w:numPr>
          <w:ilvl w:val="0"/>
          <w:numId w:val="0"/>
        </w:numPr>
        <w:spacing w:before="0" w:after="0" w:line="240" w:lineRule="auto"/>
        <w:rPr>
          <w:rFonts w:ascii="Arial" w:eastAsia="Arial" w:hAnsi="Arial" w:cs="Arial"/>
          <w:sz w:val="20"/>
          <w:szCs w:val="20"/>
        </w:rPr>
      </w:pPr>
    </w:p>
    <w:p w:rsidR="004821BF" w:rsidRDefault="00E66A49" w:rsidP="00E740AF">
      <w:pPr>
        <w:pStyle w:val="Heading2"/>
        <w:numPr>
          <w:ilvl w:val="1"/>
          <w:numId w:val="1"/>
        </w:numPr>
        <w:spacing w:before="0" w:after="0" w:line="240" w:lineRule="auto"/>
        <w:ind w:left="0" w:hanging="2"/>
        <w:rPr>
          <w:rFonts w:ascii="Arial" w:eastAsia="Arial" w:hAnsi="Arial" w:cs="Arial"/>
          <w:sz w:val="20"/>
          <w:szCs w:val="20"/>
        </w:rPr>
      </w:pPr>
      <w:r w:rsidRPr="00E740AF">
        <w:rPr>
          <w:rFonts w:ascii="Arial" w:eastAsia="Arial" w:hAnsi="Arial" w:cs="Arial"/>
          <w:sz w:val="20"/>
          <w:szCs w:val="20"/>
        </w:rPr>
        <w:t xml:space="preserve">If you are uncertain whether something is within the scope of this policy you should seek advice from the Audit and </w:t>
      </w:r>
      <w:proofErr w:type="spellStart"/>
      <w:r w:rsidRPr="00E740AF">
        <w:rPr>
          <w:rFonts w:ascii="Arial" w:eastAsia="Arial" w:hAnsi="Arial" w:cs="Arial"/>
          <w:sz w:val="20"/>
          <w:szCs w:val="20"/>
        </w:rPr>
        <w:t>Anti Fraud</w:t>
      </w:r>
      <w:proofErr w:type="spellEnd"/>
      <w:r w:rsidRPr="00E740AF">
        <w:rPr>
          <w:rFonts w:ascii="Arial" w:eastAsia="Arial" w:hAnsi="Arial" w:cs="Arial"/>
          <w:sz w:val="20"/>
          <w:szCs w:val="20"/>
        </w:rPr>
        <w:t xml:space="preserve"> Service of the Council (contact details are provided at Section 11).</w:t>
      </w:r>
      <w:bookmarkStart w:id="5" w:name="bookmark=id.3znysh7" w:colFirst="0" w:colLast="0"/>
      <w:bookmarkEnd w:id="5"/>
    </w:p>
    <w:p w:rsidR="00E740AF" w:rsidRPr="00E740AF" w:rsidRDefault="00E740AF" w:rsidP="00E740AF">
      <w:pPr>
        <w:pStyle w:val="Heading2"/>
        <w:numPr>
          <w:ilvl w:val="0"/>
          <w:numId w:val="0"/>
        </w:numPr>
        <w:spacing w:before="0" w:after="0" w:line="240" w:lineRule="auto"/>
        <w:rPr>
          <w:rFonts w:ascii="Arial" w:eastAsia="Arial" w:hAnsi="Arial" w:cs="Arial"/>
          <w:sz w:val="20"/>
          <w:szCs w:val="20"/>
        </w:rPr>
      </w:pPr>
    </w:p>
    <w:p w:rsidR="004821BF" w:rsidRDefault="00E66A49" w:rsidP="00E740AF">
      <w:pPr>
        <w:pStyle w:val="Heading1"/>
        <w:numPr>
          <w:ilvl w:val="0"/>
          <w:numId w:val="1"/>
        </w:numPr>
        <w:spacing w:before="0" w:line="240" w:lineRule="auto"/>
        <w:ind w:left="0" w:hanging="2"/>
        <w:rPr>
          <w:rFonts w:ascii="Arial" w:eastAsia="Arial" w:hAnsi="Arial" w:cs="Arial"/>
          <w:sz w:val="20"/>
          <w:szCs w:val="20"/>
        </w:rPr>
      </w:pPr>
      <w:r w:rsidRPr="00E740AF">
        <w:rPr>
          <w:rFonts w:ascii="Arial" w:eastAsia="Arial" w:hAnsi="Arial" w:cs="Arial"/>
          <w:sz w:val="20"/>
          <w:szCs w:val="20"/>
        </w:rPr>
        <w:t>Raising a whistleblowing concern</w:t>
      </w:r>
    </w:p>
    <w:p w:rsidR="00E740AF" w:rsidRPr="00E740AF" w:rsidRDefault="00E740AF" w:rsidP="00E740AF">
      <w:pPr>
        <w:pStyle w:val="Heading1"/>
        <w:numPr>
          <w:ilvl w:val="0"/>
          <w:numId w:val="0"/>
        </w:numPr>
        <w:spacing w:before="0" w:line="240" w:lineRule="auto"/>
        <w:rPr>
          <w:rFonts w:ascii="Arial" w:eastAsia="Arial" w:hAnsi="Arial" w:cs="Arial"/>
          <w:sz w:val="20"/>
          <w:szCs w:val="20"/>
        </w:rPr>
      </w:pPr>
    </w:p>
    <w:p w:rsidR="004821BF" w:rsidRDefault="00E66A49" w:rsidP="00E740AF">
      <w:pPr>
        <w:pStyle w:val="Heading2"/>
        <w:numPr>
          <w:ilvl w:val="1"/>
          <w:numId w:val="1"/>
        </w:numPr>
        <w:spacing w:before="0" w:after="0" w:line="240" w:lineRule="auto"/>
        <w:ind w:left="0" w:hanging="2"/>
        <w:rPr>
          <w:rFonts w:ascii="Arial" w:eastAsia="Arial" w:hAnsi="Arial" w:cs="Arial"/>
          <w:sz w:val="20"/>
          <w:szCs w:val="20"/>
        </w:rPr>
      </w:pPr>
      <w:r w:rsidRPr="00E740AF">
        <w:rPr>
          <w:rFonts w:ascii="Arial" w:eastAsia="Arial" w:hAnsi="Arial" w:cs="Arial"/>
          <w:sz w:val="20"/>
          <w:szCs w:val="20"/>
        </w:rPr>
        <w:t>Concerns that are expressed anonymously will be considered, however, in our experience there is a greater likelihood of a successful investigation if we are able to communicate directly with those who raise a concern.</w:t>
      </w:r>
    </w:p>
    <w:p w:rsidR="00E740AF" w:rsidRPr="00E740AF" w:rsidRDefault="00E740AF" w:rsidP="00E740AF">
      <w:pPr>
        <w:pStyle w:val="Heading2"/>
        <w:numPr>
          <w:ilvl w:val="0"/>
          <w:numId w:val="0"/>
        </w:numPr>
        <w:spacing w:before="0" w:after="0" w:line="240" w:lineRule="auto"/>
        <w:rPr>
          <w:rFonts w:ascii="Arial" w:eastAsia="Arial" w:hAnsi="Arial" w:cs="Arial"/>
          <w:sz w:val="20"/>
          <w:szCs w:val="20"/>
        </w:rPr>
      </w:pPr>
    </w:p>
    <w:p w:rsidR="004821BF" w:rsidRDefault="00E66A49" w:rsidP="00E740AF">
      <w:pPr>
        <w:pStyle w:val="Heading2"/>
        <w:numPr>
          <w:ilvl w:val="1"/>
          <w:numId w:val="1"/>
        </w:numPr>
        <w:spacing w:before="0" w:after="0" w:line="240" w:lineRule="auto"/>
        <w:ind w:left="0" w:hanging="2"/>
        <w:rPr>
          <w:rFonts w:ascii="Arial" w:eastAsia="Arial" w:hAnsi="Arial" w:cs="Arial"/>
          <w:sz w:val="20"/>
          <w:szCs w:val="20"/>
        </w:rPr>
      </w:pPr>
      <w:r w:rsidRPr="00E740AF">
        <w:rPr>
          <w:rFonts w:ascii="Arial" w:eastAsia="Arial" w:hAnsi="Arial" w:cs="Arial"/>
          <w:sz w:val="20"/>
          <w:szCs w:val="20"/>
        </w:rPr>
        <w:t xml:space="preserve">It is hoped that in most cases you will be able to raise any concerns in the first instance with your line manager. You may tell them in person or put the matter in writing if you prefer. They may be able to agree a way of resolving your concern quickly and effectively. In some </w:t>
      </w:r>
      <w:proofErr w:type="gramStart"/>
      <w:r w:rsidRPr="00E740AF">
        <w:rPr>
          <w:rFonts w:ascii="Arial" w:eastAsia="Arial" w:hAnsi="Arial" w:cs="Arial"/>
          <w:sz w:val="20"/>
          <w:szCs w:val="20"/>
        </w:rPr>
        <w:t>cases</w:t>
      </w:r>
      <w:proofErr w:type="gramEnd"/>
      <w:r w:rsidRPr="00E740AF">
        <w:rPr>
          <w:rFonts w:ascii="Arial" w:eastAsia="Arial" w:hAnsi="Arial" w:cs="Arial"/>
          <w:sz w:val="20"/>
          <w:szCs w:val="20"/>
        </w:rPr>
        <w:t xml:space="preserve"> they may refer the matter to the Audit Investigations Team Manager who is the Council’s designated Whistleblowing Officer (see Section 11).</w:t>
      </w:r>
    </w:p>
    <w:p w:rsidR="00E740AF" w:rsidRPr="00E740AF" w:rsidRDefault="00E740AF" w:rsidP="00E740AF">
      <w:pPr>
        <w:pStyle w:val="Heading2"/>
        <w:numPr>
          <w:ilvl w:val="0"/>
          <w:numId w:val="0"/>
        </w:numPr>
        <w:spacing w:before="0" w:after="0" w:line="240" w:lineRule="auto"/>
        <w:rPr>
          <w:rFonts w:ascii="Arial" w:eastAsia="Arial" w:hAnsi="Arial" w:cs="Arial"/>
          <w:sz w:val="20"/>
          <w:szCs w:val="20"/>
        </w:rPr>
      </w:pPr>
    </w:p>
    <w:p w:rsidR="004821BF" w:rsidRPr="00E740AF" w:rsidRDefault="00E66A49" w:rsidP="00E740AF">
      <w:pPr>
        <w:pStyle w:val="Heading2"/>
        <w:numPr>
          <w:ilvl w:val="1"/>
          <w:numId w:val="1"/>
        </w:numPr>
        <w:spacing w:before="0" w:after="0" w:line="240" w:lineRule="auto"/>
        <w:ind w:left="0" w:hanging="2"/>
        <w:rPr>
          <w:rFonts w:ascii="Arial" w:eastAsia="Arial" w:hAnsi="Arial" w:cs="Arial"/>
          <w:sz w:val="20"/>
          <w:szCs w:val="20"/>
        </w:rPr>
      </w:pPr>
      <w:r w:rsidRPr="00E740AF">
        <w:rPr>
          <w:rFonts w:ascii="Arial" w:eastAsia="Arial" w:hAnsi="Arial" w:cs="Arial"/>
          <w:sz w:val="20"/>
          <w:szCs w:val="20"/>
        </w:rPr>
        <w:t>However, where the matter is more serious, or you feel that your line manager has not addressed your concern, or you prefer not to raise it with them for any reason, you should contact one of the following: -</w:t>
      </w:r>
    </w:p>
    <w:p w:rsidR="004821BF" w:rsidRPr="00E740AF" w:rsidRDefault="00E66A49" w:rsidP="00E740AF">
      <w:pPr>
        <w:pStyle w:val="Heading3"/>
        <w:numPr>
          <w:ilvl w:val="2"/>
          <w:numId w:val="1"/>
        </w:numPr>
        <w:spacing w:after="0" w:line="240" w:lineRule="auto"/>
        <w:ind w:left="0" w:hanging="2"/>
        <w:rPr>
          <w:rFonts w:ascii="Arial" w:eastAsia="Arial" w:hAnsi="Arial" w:cs="Arial"/>
          <w:sz w:val="20"/>
          <w:szCs w:val="20"/>
        </w:rPr>
      </w:pPr>
      <w:r w:rsidRPr="00E740AF">
        <w:rPr>
          <w:rFonts w:ascii="Arial" w:eastAsia="Arial" w:hAnsi="Arial" w:cs="Arial"/>
          <w:sz w:val="20"/>
          <w:szCs w:val="20"/>
        </w:rPr>
        <w:t xml:space="preserve">The Audit Investigations Team Manager </w:t>
      </w:r>
    </w:p>
    <w:p w:rsidR="004821BF" w:rsidRPr="00E740AF" w:rsidRDefault="00E66A49" w:rsidP="00E740AF">
      <w:pPr>
        <w:pStyle w:val="Heading3"/>
        <w:numPr>
          <w:ilvl w:val="2"/>
          <w:numId w:val="1"/>
        </w:numPr>
        <w:spacing w:after="0" w:line="240" w:lineRule="auto"/>
        <w:ind w:left="0" w:hanging="2"/>
        <w:rPr>
          <w:rFonts w:ascii="Arial" w:eastAsia="Arial" w:hAnsi="Arial" w:cs="Arial"/>
          <w:sz w:val="20"/>
          <w:szCs w:val="20"/>
        </w:rPr>
      </w:pPr>
      <w:proofErr w:type="spellStart"/>
      <w:r w:rsidRPr="00E740AF">
        <w:rPr>
          <w:rFonts w:ascii="Arial" w:eastAsia="Arial" w:hAnsi="Arial" w:cs="Arial"/>
          <w:sz w:val="20"/>
          <w:szCs w:val="20"/>
        </w:rPr>
        <w:t>Expolink</w:t>
      </w:r>
      <w:proofErr w:type="spellEnd"/>
      <w:r w:rsidRPr="00E740AF">
        <w:rPr>
          <w:rFonts w:ascii="Arial" w:eastAsia="Arial" w:hAnsi="Arial" w:cs="Arial"/>
          <w:sz w:val="20"/>
          <w:szCs w:val="20"/>
        </w:rPr>
        <w:t xml:space="preserve"> (our confidential external telephone hotline)</w:t>
      </w:r>
    </w:p>
    <w:p w:rsidR="004821BF" w:rsidRDefault="00E66A49" w:rsidP="00E740AF">
      <w:pPr>
        <w:pBdr>
          <w:top w:val="nil"/>
          <w:left w:val="nil"/>
          <w:bottom w:val="nil"/>
          <w:right w:val="nil"/>
          <w:between w:val="nil"/>
        </w:pBdr>
        <w:spacing w:line="240" w:lineRule="auto"/>
        <w:ind w:left="0" w:hanging="2"/>
        <w:rPr>
          <w:rFonts w:ascii="Arial" w:eastAsia="Arial" w:hAnsi="Arial" w:cs="Arial"/>
          <w:color w:val="000000"/>
          <w:sz w:val="20"/>
          <w:szCs w:val="20"/>
        </w:rPr>
      </w:pPr>
      <w:r w:rsidRPr="00E740AF">
        <w:rPr>
          <w:rFonts w:ascii="Arial" w:eastAsia="Arial" w:hAnsi="Arial" w:cs="Arial"/>
          <w:color w:val="000000"/>
          <w:sz w:val="20"/>
          <w:szCs w:val="20"/>
        </w:rPr>
        <w:t>Contact details are set out at the end of this policy.</w:t>
      </w:r>
    </w:p>
    <w:p w:rsidR="00E740AF" w:rsidRPr="00E740AF" w:rsidRDefault="00E740AF" w:rsidP="00E740AF">
      <w:pPr>
        <w:pBdr>
          <w:top w:val="nil"/>
          <w:left w:val="nil"/>
          <w:bottom w:val="nil"/>
          <w:right w:val="nil"/>
          <w:between w:val="nil"/>
        </w:pBdr>
        <w:spacing w:line="240" w:lineRule="auto"/>
        <w:ind w:leftChars="0" w:left="0" w:firstLineChars="0" w:firstLine="0"/>
        <w:rPr>
          <w:rFonts w:ascii="Arial" w:eastAsia="Arial" w:hAnsi="Arial" w:cs="Arial"/>
          <w:color w:val="000000"/>
          <w:sz w:val="20"/>
          <w:szCs w:val="20"/>
        </w:rPr>
      </w:pPr>
    </w:p>
    <w:p w:rsidR="004821BF" w:rsidRDefault="00E66A49" w:rsidP="00E740AF">
      <w:pPr>
        <w:pStyle w:val="Scha"/>
        <w:ind w:left="0" w:hanging="2"/>
        <w:rPr>
          <w:rFonts w:eastAsia="Arial"/>
        </w:rPr>
      </w:pPr>
      <w:r w:rsidRPr="00E740AF">
        <w:rPr>
          <w:rFonts w:eastAsia="Arial"/>
        </w:rPr>
        <w:t>Please note that under the Council’s Code of Conduct, elected members should not be approached directly. Furthermore, concerns should not be reported to the press under any circumstances.</w:t>
      </w:r>
    </w:p>
    <w:p w:rsidR="00E740AF" w:rsidRPr="00E740AF" w:rsidRDefault="00E740AF" w:rsidP="00E740AF">
      <w:pPr>
        <w:pStyle w:val="Scha"/>
        <w:numPr>
          <w:ilvl w:val="0"/>
          <w:numId w:val="0"/>
        </w:numPr>
        <w:rPr>
          <w:rFonts w:eastAsia="Arial"/>
        </w:rPr>
      </w:pPr>
    </w:p>
    <w:p w:rsidR="004821BF" w:rsidRDefault="00E66A49" w:rsidP="00E740AF">
      <w:pPr>
        <w:pStyle w:val="Heading2"/>
        <w:numPr>
          <w:ilvl w:val="1"/>
          <w:numId w:val="2"/>
        </w:numPr>
        <w:spacing w:before="0" w:after="0" w:line="240" w:lineRule="auto"/>
        <w:ind w:left="0" w:hanging="2"/>
        <w:rPr>
          <w:rFonts w:ascii="Arial" w:eastAsia="Arial" w:hAnsi="Arial" w:cs="Arial"/>
          <w:sz w:val="20"/>
          <w:szCs w:val="20"/>
        </w:rPr>
      </w:pPr>
      <w:r w:rsidRPr="00E740AF">
        <w:rPr>
          <w:rFonts w:ascii="Arial" w:eastAsia="Arial" w:hAnsi="Arial" w:cs="Arial"/>
          <w:sz w:val="20"/>
          <w:szCs w:val="20"/>
        </w:rPr>
        <w:t>We may arrange a meeting with you to gain a thorough understanding of your concern.  We will also aim to give you an indication of how we propose to deal with the matter.</w:t>
      </w:r>
    </w:p>
    <w:p w:rsidR="00E740AF" w:rsidRDefault="00E740AF" w:rsidP="00E740AF">
      <w:pPr>
        <w:pStyle w:val="ListParagraph"/>
        <w:ind w:left="0" w:hanging="2"/>
        <w:rPr>
          <w:rFonts w:ascii="Arial" w:eastAsia="Arial" w:hAnsi="Arial" w:cs="Arial"/>
          <w:sz w:val="20"/>
          <w:szCs w:val="20"/>
        </w:rPr>
      </w:pPr>
    </w:p>
    <w:p w:rsidR="00E740AF" w:rsidRPr="00E740AF" w:rsidRDefault="00E740AF" w:rsidP="00E740AF">
      <w:pPr>
        <w:pStyle w:val="Heading2"/>
        <w:numPr>
          <w:ilvl w:val="0"/>
          <w:numId w:val="0"/>
        </w:numPr>
        <w:spacing w:before="0" w:after="0" w:line="240" w:lineRule="auto"/>
        <w:rPr>
          <w:rFonts w:ascii="Arial" w:eastAsia="Arial" w:hAnsi="Arial" w:cs="Arial"/>
          <w:sz w:val="20"/>
          <w:szCs w:val="20"/>
        </w:rPr>
      </w:pPr>
    </w:p>
    <w:p w:rsidR="004821BF" w:rsidRDefault="00E66A49" w:rsidP="00E740AF">
      <w:pPr>
        <w:pStyle w:val="Heading2"/>
        <w:numPr>
          <w:ilvl w:val="1"/>
          <w:numId w:val="2"/>
        </w:numPr>
        <w:spacing w:before="0" w:after="0" w:line="240" w:lineRule="auto"/>
        <w:ind w:left="0" w:hanging="2"/>
        <w:rPr>
          <w:rFonts w:ascii="Arial" w:eastAsia="Arial" w:hAnsi="Arial" w:cs="Arial"/>
          <w:sz w:val="20"/>
          <w:szCs w:val="20"/>
        </w:rPr>
      </w:pPr>
      <w:r w:rsidRPr="00E740AF">
        <w:rPr>
          <w:rFonts w:ascii="Arial" w:eastAsia="Arial" w:hAnsi="Arial" w:cs="Arial"/>
          <w:sz w:val="20"/>
          <w:szCs w:val="20"/>
        </w:rPr>
        <w:lastRenderedPageBreak/>
        <w:t>School staff may choose to raise their concerns directly with the school – e.g., a member of the school’s leadership team, the chair of governors or another appropriate/named governor. Where a school receives a direct whistleblowing referral (e.g., via the Headteacher or Chair of Governors), the school must inform Hackney Education’s “Responsible Officer for Schools” (contact details at section 11)</w:t>
      </w:r>
      <w:bookmarkStart w:id="6" w:name="bookmark=id.2et92p0" w:colFirst="0" w:colLast="0"/>
      <w:bookmarkEnd w:id="6"/>
      <w:r w:rsidRPr="00E740AF">
        <w:rPr>
          <w:rFonts w:ascii="Arial" w:eastAsia="Arial" w:hAnsi="Arial" w:cs="Arial"/>
          <w:sz w:val="20"/>
          <w:szCs w:val="20"/>
        </w:rPr>
        <w:t xml:space="preserve">.  This allows LBH to provide the school with any support as required as well as to maintain corporate oversight of the concern raised.  </w:t>
      </w:r>
    </w:p>
    <w:p w:rsidR="00E740AF" w:rsidRPr="00E740AF" w:rsidRDefault="00E740AF" w:rsidP="00E740AF">
      <w:pPr>
        <w:pStyle w:val="Heading2"/>
        <w:numPr>
          <w:ilvl w:val="0"/>
          <w:numId w:val="0"/>
        </w:numPr>
        <w:spacing w:before="0" w:after="0" w:line="240" w:lineRule="auto"/>
        <w:rPr>
          <w:rFonts w:ascii="Arial" w:eastAsia="Arial" w:hAnsi="Arial" w:cs="Arial"/>
          <w:sz w:val="20"/>
          <w:szCs w:val="20"/>
        </w:rPr>
      </w:pPr>
    </w:p>
    <w:p w:rsidR="004821BF" w:rsidRDefault="00E66A49" w:rsidP="00E740AF">
      <w:pPr>
        <w:pStyle w:val="Heading1"/>
        <w:numPr>
          <w:ilvl w:val="0"/>
          <w:numId w:val="2"/>
        </w:numPr>
        <w:spacing w:before="0" w:line="240" w:lineRule="auto"/>
        <w:ind w:left="0" w:hanging="2"/>
        <w:rPr>
          <w:rFonts w:ascii="Arial" w:eastAsia="Arial" w:hAnsi="Arial" w:cs="Arial"/>
          <w:sz w:val="20"/>
          <w:szCs w:val="20"/>
        </w:rPr>
      </w:pPr>
      <w:r w:rsidRPr="00E740AF">
        <w:rPr>
          <w:rFonts w:ascii="Arial" w:eastAsia="Arial" w:hAnsi="Arial" w:cs="Arial"/>
          <w:sz w:val="20"/>
          <w:szCs w:val="20"/>
        </w:rPr>
        <w:t>Confidentiality and anonymous complaints</w:t>
      </w:r>
    </w:p>
    <w:p w:rsidR="00E740AF" w:rsidRPr="00E740AF" w:rsidRDefault="00E740AF" w:rsidP="00E740AF">
      <w:pPr>
        <w:pStyle w:val="Heading1"/>
        <w:numPr>
          <w:ilvl w:val="0"/>
          <w:numId w:val="0"/>
        </w:numPr>
        <w:spacing w:before="0" w:line="240" w:lineRule="auto"/>
        <w:rPr>
          <w:rFonts w:ascii="Arial" w:eastAsia="Arial" w:hAnsi="Arial" w:cs="Arial"/>
          <w:sz w:val="20"/>
          <w:szCs w:val="20"/>
        </w:rPr>
      </w:pPr>
    </w:p>
    <w:p w:rsidR="004821BF" w:rsidRDefault="00E740AF" w:rsidP="00E740AF">
      <w:pPr>
        <w:pStyle w:val="Heading2"/>
        <w:numPr>
          <w:ilvl w:val="0"/>
          <w:numId w:val="0"/>
        </w:numPr>
        <w:spacing w:before="0" w:after="0" w:line="240" w:lineRule="auto"/>
        <w:ind w:left="-2"/>
        <w:rPr>
          <w:rFonts w:ascii="Arial" w:eastAsia="Arial" w:hAnsi="Arial" w:cs="Arial"/>
          <w:sz w:val="20"/>
          <w:szCs w:val="20"/>
        </w:rPr>
      </w:pPr>
      <w:r>
        <w:rPr>
          <w:rFonts w:ascii="Arial" w:eastAsia="Arial" w:hAnsi="Arial" w:cs="Arial"/>
          <w:sz w:val="20"/>
          <w:szCs w:val="20"/>
        </w:rPr>
        <w:t>5.1</w:t>
      </w:r>
      <w:r>
        <w:rPr>
          <w:rFonts w:ascii="Arial" w:eastAsia="Arial" w:hAnsi="Arial" w:cs="Arial"/>
          <w:sz w:val="20"/>
          <w:szCs w:val="20"/>
        </w:rPr>
        <w:tab/>
      </w:r>
      <w:r w:rsidR="00E66A49" w:rsidRPr="00E740AF">
        <w:rPr>
          <w:rFonts w:ascii="Arial" w:eastAsia="Arial" w:hAnsi="Arial" w:cs="Arial"/>
          <w:sz w:val="20"/>
          <w:szCs w:val="20"/>
        </w:rPr>
        <w:t>We hope that staff will feel able to voice whistleblowing concerns openly under this policy. If you want to raise your concern confidentially, we will make every effort to keep your identity secret. You can contact the Audit and Anti-Fraud Division and appropriate measures can then be taken to preserve your confidentiality. However, there are limited circumstances when your identity may have to be revealed, for example, if the investigation results in legal proceedings.</w:t>
      </w:r>
    </w:p>
    <w:p w:rsidR="00E740AF" w:rsidRPr="00E740AF" w:rsidRDefault="00E740AF" w:rsidP="00E740AF">
      <w:pPr>
        <w:pStyle w:val="Heading2"/>
        <w:numPr>
          <w:ilvl w:val="0"/>
          <w:numId w:val="0"/>
        </w:numPr>
        <w:spacing w:before="0" w:after="0" w:line="240" w:lineRule="auto"/>
        <w:rPr>
          <w:rFonts w:ascii="Arial" w:eastAsia="Arial" w:hAnsi="Arial" w:cs="Arial"/>
          <w:sz w:val="20"/>
          <w:szCs w:val="20"/>
        </w:rPr>
      </w:pPr>
    </w:p>
    <w:p w:rsidR="004821BF" w:rsidRDefault="00E740AF" w:rsidP="00E740AF">
      <w:pPr>
        <w:pStyle w:val="Heading2"/>
        <w:numPr>
          <w:ilvl w:val="0"/>
          <w:numId w:val="0"/>
        </w:numPr>
        <w:spacing w:before="0" w:after="0" w:line="240" w:lineRule="auto"/>
        <w:ind w:left="-2"/>
        <w:rPr>
          <w:rFonts w:ascii="Arial" w:eastAsia="Arial" w:hAnsi="Arial" w:cs="Arial"/>
          <w:sz w:val="20"/>
          <w:szCs w:val="20"/>
        </w:rPr>
      </w:pPr>
      <w:r>
        <w:rPr>
          <w:rFonts w:ascii="Arial" w:eastAsia="Arial" w:hAnsi="Arial" w:cs="Arial"/>
          <w:sz w:val="20"/>
          <w:szCs w:val="20"/>
        </w:rPr>
        <w:t>5.2</w:t>
      </w:r>
      <w:r>
        <w:rPr>
          <w:rFonts w:ascii="Arial" w:eastAsia="Arial" w:hAnsi="Arial" w:cs="Arial"/>
          <w:sz w:val="20"/>
          <w:szCs w:val="20"/>
        </w:rPr>
        <w:tab/>
      </w:r>
      <w:r w:rsidR="00E66A49" w:rsidRPr="00E740AF">
        <w:rPr>
          <w:rFonts w:ascii="Arial" w:eastAsia="Arial" w:hAnsi="Arial" w:cs="Arial"/>
          <w:sz w:val="20"/>
          <w:szCs w:val="20"/>
        </w:rPr>
        <w:t xml:space="preserve">Experience has shown that concerns are more likely to be resolved where a </w:t>
      </w:r>
      <w:proofErr w:type="spellStart"/>
      <w:r w:rsidR="00E66A49" w:rsidRPr="00E740AF">
        <w:rPr>
          <w:rFonts w:ascii="Arial" w:eastAsia="Arial" w:hAnsi="Arial" w:cs="Arial"/>
          <w:sz w:val="20"/>
          <w:szCs w:val="20"/>
        </w:rPr>
        <w:t>whistleblower</w:t>
      </w:r>
      <w:proofErr w:type="spellEnd"/>
      <w:r w:rsidR="00E66A49" w:rsidRPr="00E740AF">
        <w:rPr>
          <w:rFonts w:ascii="Arial" w:eastAsia="Arial" w:hAnsi="Arial" w:cs="Arial"/>
          <w:sz w:val="20"/>
          <w:szCs w:val="20"/>
        </w:rPr>
        <w:t xml:space="preserve"> is prepared to provide their identity to the investigating party, and for this reason we do not encourage staff to make disclosures anonymously. It is more difficult to establish whether allegations are credible and it may be more difficult to deter any malpractice.  Proper investigation may be more difficult or impossible if we cannot obtain further information from you, and we will be less able to provide assurance and feedback. </w:t>
      </w:r>
    </w:p>
    <w:p w:rsidR="00E740AF" w:rsidRPr="00E740AF" w:rsidRDefault="00E740AF" w:rsidP="00E740AF">
      <w:pPr>
        <w:pStyle w:val="Heading2"/>
        <w:numPr>
          <w:ilvl w:val="0"/>
          <w:numId w:val="0"/>
        </w:numPr>
        <w:spacing w:before="0" w:after="0" w:line="240" w:lineRule="auto"/>
        <w:rPr>
          <w:rFonts w:ascii="Arial" w:eastAsia="Arial" w:hAnsi="Arial" w:cs="Arial"/>
          <w:sz w:val="20"/>
          <w:szCs w:val="20"/>
        </w:rPr>
      </w:pPr>
    </w:p>
    <w:p w:rsidR="004821BF" w:rsidRDefault="00E740AF" w:rsidP="00E740AF">
      <w:pPr>
        <w:pStyle w:val="Heading2"/>
        <w:numPr>
          <w:ilvl w:val="0"/>
          <w:numId w:val="0"/>
        </w:numPr>
        <w:spacing w:before="0" w:after="0" w:line="240" w:lineRule="auto"/>
        <w:ind w:left="-2"/>
        <w:rPr>
          <w:rFonts w:ascii="Arial" w:eastAsia="Arial" w:hAnsi="Arial" w:cs="Arial"/>
          <w:sz w:val="20"/>
          <w:szCs w:val="20"/>
        </w:rPr>
      </w:pPr>
      <w:r>
        <w:rPr>
          <w:rFonts w:ascii="Arial" w:eastAsia="Arial" w:hAnsi="Arial" w:cs="Arial"/>
          <w:sz w:val="20"/>
          <w:szCs w:val="20"/>
        </w:rPr>
        <w:t>5.3</w:t>
      </w:r>
      <w:r>
        <w:rPr>
          <w:rFonts w:ascii="Arial" w:eastAsia="Arial" w:hAnsi="Arial" w:cs="Arial"/>
          <w:sz w:val="20"/>
          <w:szCs w:val="20"/>
        </w:rPr>
        <w:tab/>
      </w:r>
      <w:r w:rsidR="00E66A49" w:rsidRPr="00E740AF">
        <w:rPr>
          <w:rFonts w:ascii="Arial" w:eastAsia="Arial" w:hAnsi="Arial" w:cs="Arial"/>
          <w:sz w:val="20"/>
          <w:szCs w:val="20"/>
        </w:rPr>
        <w:t xml:space="preserve">However, we do understand that </w:t>
      </w:r>
      <w:proofErr w:type="spellStart"/>
      <w:r w:rsidR="00E66A49" w:rsidRPr="00E740AF">
        <w:rPr>
          <w:rFonts w:ascii="Arial" w:eastAsia="Arial" w:hAnsi="Arial" w:cs="Arial"/>
          <w:sz w:val="20"/>
          <w:szCs w:val="20"/>
        </w:rPr>
        <w:t>whistleblowers</w:t>
      </w:r>
      <w:proofErr w:type="spellEnd"/>
      <w:r w:rsidR="00E66A49" w:rsidRPr="00E740AF">
        <w:rPr>
          <w:rFonts w:ascii="Arial" w:eastAsia="Arial" w:hAnsi="Arial" w:cs="Arial"/>
          <w:sz w:val="20"/>
          <w:szCs w:val="20"/>
        </w:rPr>
        <w:t xml:space="preserve"> may be concerned about possible repercussions if their identity is revealed and we would prefer that you report your concern anonymously rather than say nothing. If you are in any doubt you can seek advice from our confidential third-party hotline, </w:t>
      </w:r>
      <w:proofErr w:type="spellStart"/>
      <w:r w:rsidR="00E66A49" w:rsidRPr="00E740AF">
        <w:rPr>
          <w:rFonts w:ascii="Arial" w:eastAsia="Arial" w:hAnsi="Arial" w:cs="Arial"/>
          <w:sz w:val="20"/>
          <w:szCs w:val="20"/>
        </w:rPr>
        <w:t>Expolink</w:t>
      </w:r>
      <w:proofErr w:type="spellEnd"/>
      <w:r w:rsidR="00E66A49" w:rsidRPr="00E740AF">
        <w:rPr>
          <w:rFonts w:ascii="Arial" w:eastAsia="Arial" w:hAnsi="Arial" w:cs="Arial"/>
          <w:sz w:val="20"/>
          <w:szCs w:val="20"/>
        </w:rPr>
        <w:t>. Contact details are included in Section 11.</w:t>
      </w:r>
    </w:p>
    <w:p w:rsidR="00E740AF" w:rsidRPr="00E740AF" w:rsidRDefault="00E740AF" w:rsidP="00E740AF">
      <w:pPr>
        <w:pStyle w:val="Heading2"/>
        <w:numPr>
          <w:ilvl w:val="0"/>
          <w:numId w:val="0"/>
        </w:numPr>
        <w:spacing w:before="0" w:after="0" w:line="240" w:lineRule="auto"/>
        <w:rPr>
          <w:rFonts w:ascii="Arial" w:eastAsia="Arial" w:hAnsi="Arial" w:cs="Arial"/>
          <w:sz w:val="20"/>
          <w:szCs w:val="20"/>
        </w:rPr>
      </w:pPr>
    </w:p>
    <w:p w:rsidR="004821BF" w:rsidRDefault="00E740AF" w:rsidP="00E740AF">
      <w:pPr>
        <w:pStyle w:val="Heading2"/>
        <w:numPr>
          <w:ilvl w:val="0"/>
          <w:numId w:val="0"/>
        </w:numPr>
        <w:spacing w:before="0" w:after="0" w:line="240" w:lineRule="auto"/>
        <w:ind w:left="-2"/>
        <w:rPr>
          <w:rFonts w:ascii="Arial" w:eastAsia="Arial" w:hAnsi="Arial" w:cs="Arial"/>
          <w:sz w:val="20"/>
          <w:szCs w:val="20"/>
        </w:rPr>
      </w:pPr>
      <w:r>
        <w:rPr>
          <w:rFonts w:ascii="Arial" w:eastAsia="Arial" w:hAnsi="Arial" w:cs="Arial"/>
          <w:sz w:val="20"/>
          <w:szCs w:val="20"/>
        </w:rPr>
        <w:t>5.4</w:t>
      </w:r>
      <w:r>
        <w:rPr>
          <w:rFonts w:ascii="Arial" w:eastAsia="Arial" w:hAnsi="Arial" w:cs="Arial"/>
          <w:sz w:val="20"/>
          <w:szCs w:val="20"/>
        </w:rPr>
        <w:tab/>
      </w:r>
      <w:r w:rsidR="00E66A49" w:rsidRPr="00E740AF">
        <w:rPr>
          <w:rFonts w:ascii="Arial" w:eastAsia="Arial" w:hAnsi="Arial" w:cs="Arial"/>
          <w:sz w:val="20"/>
          <w:szCs w:val="20"/>
        </w:rPr>
        <w:t xml:space="preserve">In relation to determining whether an anonymous allegation will be taken forward, the following factors will be </w:t>
      </w:r>
      <w:proofErr w:type="gramStart"/>
      <w:r w:rsidR="00E66A49" w:rsidRPr="00E740AF">
        <w:rPr>
          <w:rFonts w:ascii="Arial" w:eastAsia="Arial" w:hAnsi="Arial" w:cs="Arial"/>
          <w:sz w:val="20"/>
          <w:szCs w:val="20"/>
        </w:rPr>
        <w:t>taken into account</w:t>
      </w:r>
      <w:proofErr w:type="gramEnd"/>
      <w:r w:rsidR="00E66A49" w:rsidRPr="00E740AF">
        <w:rPr>
          <w:rFonts w:ascii="Arial" w:eastAsia="Arial" w:hAnsi="Arial" w:cs="Arial"/>
          <w:sz w:val="20"/>
          <w:szCs w:val="20"/>
        </w:rPr>
        <w:t>:</w:t>
      </w:r>
    </w:p>
    <w:p w:rsidR="00E740AF" w:rsidRPr="00E740AF" w:rsidRDefault="00E740AF" w:rsidP="00E740AF">
      <w:pPr>
        <w:pStyle w:val="Heading2"/>
        <w:numPr>
          <w:ilvl w:val="0"/>
          <w:numId w:val="0"/>
        </w:numPr>
        <w:spacing w:before="0" w:after="0" w:line="240" w:lineRule="auto"/>
        <w:rPr>
          <w:rFonts w:ascii="Arial" w:eastAsia="Arial" w:hAnsi="Arial" w:cs="Arial"/>
          <w:sz w:val="20"/>
          <w:szCs w:val="20"/>
        </w:rPr>
      </w:pPr>
    </w:p>
    <w:p w:rsidR="004821BF" w:rsidRPr="00E740AF" w:rsidRDefault="00E66A49" w:rsidP="00E740AF">
      <w:pPr>
        <w:pStyle w:val="Heading3"/>
        <w:numPr>
          <w:ilvl w:val="0"/>
          <w:numId w:val="20"/>
        </w:numPr>
        <w:spacing w:after="0" w:line="240" w:lineRule="auto"/>
        <w:ind w:leftChars="0" w:firstLineChars="0"/>
        <w:rPr>
          <w:rFonts w:ascii="Arial" w:eastAsia="Arial" w:hAnsi="Arial" w:cs="Arial"/>
          <w:sz w:val="20"/>
          <w:szCs w:val="20"/>
        </w:rPr>
      </w:pPr>
      <w:r w:rsidRPr="00E740AF">
        <w:rPr>
          <w:rFonts w:ascii="Arial" w:eastAsia="Arial" w:hAnsi="Arial" w:cs="Arial"/>
          <w:sz w:val="20"/>
          <w:szCs w:val="20"/>
        </w:rPr>
        <w:t>The seriousness of the issue raised;</w:t>
      </w:r>
    </w:p>
    <w:p w:rsidR="004821BF" w:rsidRPr="00E740AF" w:rsidRDefault="00E66A49" w:rsidP="00E740AF">
      <w:pPr>
        <w:pStyle w:val="Heading3"/>
        <w:numPr>
          <w:ilvl w:val="0"/>
          <w:numId w:val="20"/>
        </w:numPr>
        <w:spacing w:after="0" w:line="240" w:lineRule="auto"/>
        <w:ind w:leftChars="0" w:firstLineChars="0"/>
        <w:rPr>
          <w:rFonts w:ascii="Arial" w:eastAsia="Arial" w:hAnsi="Arial" w:cs="Arial"/>
          <w:sz w:val="20"/>
          <w:szCs w:val="20"/>
        </w:rPr>
      </w:pPr>
      <w:r w:rsidRPr="00E740AF">
        <w:rPr>
          <w:rFonts w:ascii="Arial" w:eastAsia="Arial" w:hAnsi="Arial" w:cs="Arial"/>
          <w:sz w:val="20"/>
          <w:szCs w:val="20"/>
        </w:rPr>
        <w:t>The credibility of the concern;</w:t>
      </w:r>
    </w:p>
    <w:p w:rsidR="00E740AF" w:rsidRDefault="00E66A49" w:rsidP="00E740AF">
      <w:pPr>
        <w:pStyle w:val="Heading3"/>
        <w:numPr>
          <w:ilvl w:val="0"/>
          <w:numId w:val="20"/>
        </w:numPr>
        <w:spacing w:after="0" w:line="240" w:lineRule="auto"/>
        <w:ind w:leftChars="0" w:firstLineChars="0"/>
        <w:rPr>
          <w:rFonts w:ascii="Arial" w:eastAsia="Arial" w:hAnsi="Arial" w:cs="Arial"/>
          <w:sz w:val="20"/>
          <w:szCs w:val="20"/>
        </w:rPr>
      </w:pPr>
      <w:bookmarkStart w:id="7" w:name="bookmark=id.tyjcwt" w:colFirst="0" w:colLast="0"/>
      <w:bookmarkEnd w:id="7"/>
      <w:r w:rsidRPr="00E740AF">
        <w:rPr>
          <w:rFonts w:ascii="Arial" w:eastAsia="Arial" w:hAnsi="Arial" w:cs="Arial"/>
          <w:sz w:val="20"/>
          <w:szCs w:val="20"/>
        </w:rPr>
        <w:t>The likelihood of confirming the allegation from attributable sources, and obtaining necessary information.</w:t>
      </w:r>
    </w:p>
    <w:p w:rsidR="00E740AF" w:rsidRPr="00E740AF" w:rsidRDefault="00E740AF" w:rsidP="00E740AF">
      <w:pPr>
        <w:pStyle w:val="Heading3"/>
        <w:numPr>
          <w:ilvl w:val="0"/>
          <w:numId w:val="0"/>
        </w:numPr>
        <w:spacing w:after="0" w:line="240" w:lineRule="auto"/>
        <w:rPr>
          <w:rFonts w:ascii="Arial" w:eastAsia="Arial" w:hAnsi="Arial" w:cs="Arial"/>
          <w:sz w:val="20"/>
          <w:szCs w:val="20"/>
        </w:rPr>
      </w:pPr>
    </w:p>
    <w:p w:rsidR="004821BF" w:rsidRDefault="00E66A49" w:rsidP="00E740AF">
      <w:pPr>
        <w:pStyle w:val="Heading1"/>
        <w:numPr>
          <w:ilvl w:val="0"/>
          <w:numId w:val="2"/>
        </w:numPr>
        <w:spacing w:before="0" w:line="240" w:lineRule="auto"/>
        <w:ind w:left="0" w:hanging="2"/>
        <w:rPr>
          <w:rFonts w:ascii="Arial" w:eastAsia="Arial" w:hAnsi="Arial" w:cs="Arial"/>
          <w:sz w:val="20"/>
          <w:szCs w:val="20"/>
        </w:rPr>
      </w:pPr>
      <w:r w:rsidRPr="00E740AF">
        <w:rPr>
          <w:rFonts w:ascii="Arial" w:eastAsia="Arial" w:hAnsi="Arial" w:cs="Arial"/>
          <w:sz w:val="20"/>
          <w:szCs w:val="20"/>
        </w:rPr>
        <w:t>External disclosures</w:t>
      </w:r>
    </w:p>
    <w:p w:rsidR="00E740AF" w:rsidRPr="00E740AF" w:rsidRDefault="00E740AF" w:rsidP="00E740AF">
      <w:pPr>
        <w:pStyle w:val="Heading1"/>
        <w:numPr>
          <w:ilvl w:val="0"/>
          <w:numId w:val="0"/>
        </w:numPr>
        <w:spacing w:before="0" w:line="240" w:lineRule="auto"/>
        <w:rPr>
          <w:rFonts w:ascii="Arial" w:eastAsia="Arial" w:hAnsi="Arial" w:cs="Arial"/>
          <w:sz w:val="20"/>
          <w:szCs w:val="20"/>
        </w:rPr>
      </w:pPr>
    </w:p>
    <w:p w:rsidR="004821BF" w:rsidRPr="00E740AF" w:rsidRDefault="00E740AF" w:rsidP="00E740AF">
      <w:pPr>
        <w:pStyle w:val="1Parties"/>
        <w:numPr>
          <w:ilvl w:val="0"/>
          <w:numId w:val="0"/>
        </w:numPr>
        <w:rPr>
          <w:rFonts w:eastAsia="Arial"/>
        </w:rPr>
      </w:pPr>
      <w:r>
        <w:rPr>
          <w:rFonts w:eastAsia="Arial"/>
        </w:rPr>
        <w:t xml:space="preserve">6.1 </w:t>
      </w:r>
      <w:r>
        <w:rPr>
          <w:rFonts w:eastAsia="Arial"/>
        </w:rPr>
        <w:tab/>
      </w:r>
      <w:r w:rsidR="00E66A49" w:rsidRPr="00E740AF">
        <w:rPr>
          <w:rFonts w:eastAsia="Arial"/>
        </w:rPr>
        <w:t xml:space="preserve">The aim of this policy is to provide an internal mechanism for reporting, investigating and remedying any wrongdoing in the workplace. In most cases you should not find it necessary to alert anyone externally before first exhausting this internal procedure. </w:t>
      </w:r>
    </w:p>
    <w:p w:rsidR="004821BF" w:rsidRPr="00E740AF" w:rsidRDefault="00E740AF" w:rsidP="00E740AF">
      <w:pPr>
        <w:pStyle w:val="Scha"/>
        <w:numPr>
          <w:ilvl w:val="0"/>
          <w:numId w:val="0"/>
        </w:numPr>
      </w:pPr>
      <w:r>
        <w:rPr>
          <w:rFonts w:eastAsia="Arial"/>
        </w:rPr>
        <w:t>6.2</w:t>
      </w:r>
      <w:r>
        <w:rPr>
          <w:rFonts w:eastAsia="Arial"/>
        </w:rPr>
        <w:tab/>
      </w:r>
      <w:r w:rsidR="00E66A49" w:rsidRPr="00E740AF">
        <w:rPr>
          <w:rFonts w:eastAsia="Arial"/>
        </w:rPr>
        <w:t>The law recognises that in some circumstances it may be appropriate for you to report your concerns to a designated external body, dependant on the area that your concern relates to, such as the Council’s External Auditor, the Care Quality Commission or Ofsted. A full list can be found at</w:t>
      </w:r>
      <w:r w:rsidR="00E66A49" w:rsidRPr="00E740AF">
        <w:t xml:space="preserve"> </w:t>
      </w:r>
      <w:hyperlink r:id="rId11">
        <w:r w:rsidR="00E66A49" w:rsidRPr="00E740AF">
          <w:rPr>
            <w:rFonts w:eastAsia="Arial"/>
            <w:color w:val="0000FF"/>
            <w:u w:val="single"/>
          </w:rPr>
          <w:t>https://www.gov.uk/government/publications/blowing-the-whistle-list-of-prescribed-people-and-bodies--2</w:t>
        </w:r>
      </w:hyperlink>
      <w:r w:rsidR="00E66A49" w:rsidRPr="00E740AF">
        <w:t xml:space="preserve">. </w:t>
      </w:r>
      <w:r w:rsidR="00E66A49" w:rsidRPr="00E740AF">
        <w:rPr>
          <w:rFonts w:eastAsia="Arial"/>
        </w:rPr>
        <w:t xml:space="preserve">It will never be appropriate to alert the media.  We strongly encourage you to seek advice before reporting a concern to anyone external, and if you do so you must be careful not to reveal any confidential information unlawfully. </w:t>
      </w:r>
    </w:p>
    <w:p w:rsidR="004821BF" w:rsidRDefault="00E740AF" w:rsidP="00E740AF">
      <w:pPr>
        <w:pStyle w:val="Scha"/>
        <w:numPr>
          <w:ilvl w:val="0"/>
          <w:numId w:val="0"/>
        </w:numPr>
        <w:rPr>
          <w:rFonts w:eastAsia="Arial"/>
        </w:rPr>
      </w:pPr>
      <w:r>
        <w:rPr>
          <w:rFonts w:eastAsia="Arial"/>
        </w:rPr>
        <w:t>6.3</w:t>
      </w:r>
      <w:r>
        <w:rPr>
          <w:rFonts w:eastAsia="Arial"/>
        </w:rPr>
        <w:tab/>
      </w:r>
      <w:r w:rsidR="00E66A49" w:rsidRPr="00E740AF">
        <w:rPr>
          <w:rFonts w:eastAsia="Arial"/>
        </w:rPr>
        <w:t xml:space="preserve">Whistleblowing concerns usually relate to the conduct of our staff, but they may sometimes relate to the actions of a third party, such as a customer, supplier or service provider. </w:t>
      </w:r>
      <w:r>
        <w:rPr>
          <w:rFonts w:eastAsia="Arial"/>
        </w:rPr>
        <w:t>6.4</w:t>
      </w:r>
      <w:r>
        <w:rPr>
          <w:rFonts w:eastAsia="Arial"/>
        </w:rPr>
        <w:tab/>
      </w:r>
      <w:r w:rsidR="00E66A49" w:rsidRPr="00E740AF">
        <w:rPr>
          <w:rFonts w:eastAsia="Arial"/>
        </w:rPr>
        <w:t xml:space="preserve">In some circumstances the law will protect you if you raise the matter with the third party directly. However, we encourage you to report such concerns internally first. </w:t>
      </w:r>
      <w:bookmarkStart w:id="8" w:name="bookmark=id.3dy6vkm" w:colFirst="0" w:colLast="0"/>
      <w:bookmarkEnd w:id="8"/>
    </w:p>
    <w:p w:rsidR="00E740AF" w:rsidRPr="00E740AF" w:rsidRDefault="00E740AF" w:rsidP="00E740AF">
      <w:pPr>
        <w:pStyle w:val="Heading2"/>
        <w:numPr>
          <w:ilvl w:val="0"/>
          <w:numId w:val="0"/>
        </w:numPr>
        <w:spacing w:before="0" w:after="0" w:line="240" w:lineRule="auto"/>
        <w:rPr>
          <w:rFonts w:ascii="Arial" w:eastAsia="Arial" w:hAnsi="Arial" w:cs="Arial"/>
          <w:sz w:val="20"/>
          <w:szCs w:val="20"/>
        </w:rPr>
      </w:pPr>
    </w:p>
    <w:p w:rsidR="004821BF" w:rsidRDefault="00E66A49" w:rsidP="00E740AF">
      <w:pPr>
        <w:pStyle w:val="Heading1"/>
        <w:numPr>
          <w:ilvl w:val="0"/>
          <w:numId w:val="2"/>
        </w:numPr>
        <w:spacing w:before="0" w:line="240" w:lineRule="auto"/>
        <w:ind w:left="0" w:hanging="2"/>
        <w:rPr>
          <w:rFonts w:ascii="Arial" w:eastAsia="Arial" w:hAnsi="Arial" w:cs="Arial"/>
          <w:sz w:val="20"/>
          <w:szCs w:val="20"/>
        </w:rPr>
      </w:pPr>
      <w:r w:rsidRPr="00E740AF">
        <w:rPr>
          <w:rFonts w:ascii="Arial" w:eastAsia="Arial" w:hAnsi="Arial" w:cs="Arial"/>
          <w:sz w:val="20"/>
          <w:szCs w:val="20"/>
        </w:rPr>
        <w:lastRenderedPageBreak/>
        <w:t>Investigation and outcome</w:t>
      </w:r>
    </w:p>
    <w:p w:rsidR="00E740AF" w:rsidRPr="00E740AF" w:rsidRDefault="00E740AF" w:rsidP="00E740AF">
      <w:pPr>
        <w:pStyle w:val="Heading1"/>
        <w:numPr>
          <w:ilvl w:val="0"/>
          <w:numId w:val="0"/>
        </w:numPr>
        <w:spacing w:before="0" w:line="240" w:lineRule="auto"/>
        <w:rPr>
          <w:rFonts w:ascii="Arial" w:eastAsia="Arial" w:hAnsi="Arial" w:cs="Arial"/>
          <w:sz w:val="20"/>
          <w:szCs w:val="20"/>
        </w:rPr>
      </w:pPr>
    </w:p>
    <w:p w:rsidR="004821BF" w:rsidRPr="00E740AF" w:rsidRDefault="00E740AF" w:rsidP="00E740AF">
      <w:pPr>
        <w:pStyle w:val="Scha"/>
        <w:numPr>
          <w:ilvl w:val="0"/>
          <w:numId w:val="0"/>
        </w:numPr>
        <w:rPr>
          <w:rFonts w:eastAsia="Arial"/>
        </w:rPr>
      </w:pPr>
      <w:r>
        <w:rPr>
          <w:rFonts w:eastAsia="Arial"/>
        </w:rPr>
        <w:t>7.1</w:t>
      </w:r>
      <w:r>
        <w:rPr>
          <w:rFonts w:eastAsia="Arial"/>
        </w:rPr>
        <w:tab/>
      </w:r>
      <w:r w:rsidR="00E66A49" w:rsidRPr="00E740AF">
        <w:rPr>
          <w:rFonts w:eastAsia="Arial"/>
        </w:rPr>
        <w:t>Once you have raised a concern, we will carry out an initial assessment to determine the scope of any investigation. We will inform you of the outcome of our</w:t>
      </w:r>
      <w:r w:rsidR="00E66A49" w:rsidRPr="00E740AF">
        <w:rPr>
          <w:rFonts w:eastAsia="Arial"/>
          <w:b/>
        </w:rPr>
        <w:t xml:space="preserve"> </w:t>
      </w:r>
      <w:r w:rsidR="00E66A49" w:rsidRPr="00E740AF">
        <w:rPr>
          <w:rFonts w:eastAsia="Arial"/>
        </w:rPr>
        <w:t>assessment. You may be required to provide further information as part of this process.</w:t>
      </w:r>
    </w:p>
    <w:p w:rsidR="004821BF" w:rsidRPr="00E740AF" w:rsidRDefault="00E740AF" w:rsidP="00E740AF">
      <w:pPr>
        <w:pStyle w:val="Scha"/>
        <w:numPr>
          <w:ilvl w:val="0"/>
          <w:numId w:val="0"/>
        </w:numPr>
        <w:rPr>
          <w:rFonts w:eastAsia="Arial"/>
        </w:rPr>
      </w:pPr>
      <w:r>
        <w:rPr>
          <w:rFonts w:eastAsia="Arial"/>
        </w:rPr>
        <w:t>7.2</w:t>
      </w:r>
      <w:r>
        <w:rPr>
          <w:rFonts w:eastAsia="Arial"/>
        </w:rPr>
        <w:tab/>
      </w:r>
      <w:r w:rsidR="00E66A49" w:rsidRPr="00E740AF">
        <w:rPr>
          <w:rFonts w:eastAsia="Arial"/>
        </w:rPr>
        <w:t xml:space="preserve">In some cases we may appoint an investigator or team of investigators including staff with specialist knowledge of the subject matter. In the case of </w:t>
      </w:r>
      <w:proofErr w:type="gramStart"/>
      <w:r w:rsidR="00E66A49" w:rsidRPr="00E740AF">
        <w:rPr>
          <w:rFonts w:eastAsia="Arial"/>
        </w:rPr>
        <w:t>school based</w:t>
      </w:r>
      <w:proofErr w:type="gramEnd"/>
      <w:r w:rsidR="00E66A49" w:rsidRPr="00E740AF">
        <w:rPr>
          <w:rFonts w:eastAsia="Arial"/>
        </w:rPr>
        <w:t xml:space="preserve"> staff, it may be appropriate for the investigation to be conducted by school governors. The investigation may make recommendations for change to enable us to minimise the risk of future wrongdoing.</w:t>
      </w:r>
    </w:p>
    <w:p w:rsidR="004821BF" w:rsidRPr="00E740AF" w:rsidRDefault="00E740AF" w:rsidP="00E740AF">
      <w:pPr>
        <w:pStyle w:val="Scha"/>
        <w:numPr>
          <w:ilvl w:val="0"/>
          <w:numId w:val="0"/>
        </w:numPr>
        <w:rPr>
          <w:rFonts w:eastAsia="Arial"/>
        </w:rPr>
      </w:pPr>
      <w:r>
        <w:rPr>
          <w:rFonts w:eastAsia="Arial"/>
        </w:rPr>
        <w:t>7.3</w:t>
      </w:r>
      <w:r>
        <w:rPr>
          <w:rFonts w:eastAsia="Arial"/>
        </w:rPr>
        <w:tab/>
      </w:r>
      <w:r w:rsidR="00E66A49" w:rsidRPr="00E740AF">
        <w:rPr>
          <w:rFonts w:eastAsia="Arial"/>
        </w:rPr>
        <w:t>We will aim to keep you informed of the progress of the investigation and its likely timescale. However, sometimes the need for confidentiality may prevent us giving you specific details of the investigation or any disciplinary action taken as a result. You should treat any information about the investigation as confidential.</w:t>
      </w:r>
    </w:p>
    <w:p w:rsidR="004821BF" w:rsidRDefault="00E740AF" w:rsidP="00E740AF">
      <w:pPr>
        <w:pStyle w:val="Scha"/>
        <w:numPr>
          <w:ilvl w:val="0"/>
          <w:numId w:val="0"/>
        </w:numPr>
        <w:rPr>
          <w:rFonts w:eastAsia="Arial"/>
        </w:rPr>
      </w:pPr>
      <w:r>
        <w:rPr>
          <w:rFonts w:eastAsia="Arial"/>
        </w:rPr>
        <w:t>7.4</w:t>
      </w:r>
      <w:r>
        <w:rPr>
          <w:rFonts w:eastAsia="Arial"/>
        </w:rPr>
        <w:tab/>
      </w:r>
      <w:r w:rsidR="00E66A49" w:rsidRPr="00E740AF">
        <w:rPr>
          <w:rFonts w:eastAsia="Arial"/>
        </w:rPr>
        <w:t xml:space="preserve">If we conclude that a </w:t>
      </w:r>
      <w:proofErr w:type="spellStart"/>
      <w:r w:rsidR="00E66A49" w:rsidRPr="00E740AF">
        <w:rPr>
          <w:rFonts w:eastAsia="Arial"/>
        </w:rPr>
        <w:t>whistleblower</w:t>
      </w:r>
      <w:proofErr w:type="spellEnd"/>
      <w:r w:rsidR="00E66A49" w:rsidRPr="00E740AF">
        <w:rPr>
          <w:rFonts w:eastAsia="Arial"/>
        </w:rPr>
        <w:t xml:space="preserve"> has made false allegations and that these have been raised in bad faith (e.g. frivolously, maliciously, with a view to personal gain or for an ulterior motive) the </w:t>
      </w:r>
      <w:proofErr w:type="spellStart"/>
      <w:r w:rsidR="00E66A49" w:rsidRPr="00E740AF">
        <w:rPr>
          <w:rFonts w:eastAsia="Arial"/>
        </w:rPr>
        <w:t>whistleblower</w:t>
      </w:r>
      <w:proofErr w:type="spellEnd"/>
      <w:r w:rsidR="00E66A49" w:rsidRPr="00E740AF">
        <w:rPr>
          <w:rFonts w:eastAsia="Arial"/>
        </w:rPr>
        <w:t xml:space="preserve"> may be subject to disciplinary action. Furthermore, becoming a </w:t>
      </w:r>
      <w:proofErr w:type="spellStart"/>
      <w:r w:rsidR="00E66A49" w:rsidRPr="00E740AF">
        <w:rPr>
          <w:rFonts w:eastAsia="Arial"/>
        </w:rPr>
        <w:t>whistleblower</w:t>
      </w:r>
      <w:proofErr w:type="spellEnd"/>
      <w:r w:rsidR="00E66A49" w:rsidRPr="00E740AF">
        <w:rPr>
          <w:rFonts w:eastAsia="Arial"/>
        </w:rPr>
        <w:t xml:space="preserve"> does not guarantee immunity for any person who raises concerns about malpractice that they have been substantively involved in.</w:t>
      </w:r>
      <w:bookmarkStart w:id="9" w:name="bookmark=id.1t3h5sf" w:colFirst="0" w:colLast="0"/>
      <w:bookmarkEnd w:id="9"/>
    </w:p>
    <w:p w:rsidR="00E740AF" w:rsidRPr="00E740AF" w:rsidRDefault="00E740AF" w:rsidP="00E740AF">
      <w:pPr>
        <w:pStyle w:val="Scha"/>
        <w:numPr>
          <w:ilvl w:val="0"/>
          <w:numId w:val="0"/>
        </w:numPr>
        <w:rPr>
          <w:rFonts w:eastAsia="Arial"/>
        </w:rPr>
      </w:pPr>
    </w:p>
    <w:p w:rsidR="004821BF" w:rsidRDefault="00E66A49" w:rsidP="00E740AF">
      <w:pPr>
        <w:pStyle w:val="Heading1"/>
        <w:numPr>
          <w:ilvl w:val="0"/>
          <w:numId w:val="2"/>
        </w:numPr>
        <w:spacing w:before="0" w:line="240" w:lineRule="auto"/>
        <w:ind w:left="0" w:hanging="2"/>
        <w:rPr>
          <w:rFonts w:ascii="Arial" w:eastAsia="Arial" w:hAnsi="Arial" w:cs="Arial"/>
          <w:sz w:val="20"/>
          <w:szCs w:val="20"/>
        </w:rPr>
      </w:pPr>
      <w:r w:rsidRPr="00E740AF">
        <w:rPr>
          <w:rFonts w:ascii="Arial" w:eastAsia="Arial" w:hAnsi="Arial" w:cs="Arial"/>
          <w:sz w:val="20"/>
          <w:szCs w:val="20"/>
        </w:rPr>
        <w:t>If you are not satisfied</w:t>
      </w:r>
    </w:p>
    <w:p w:rsidR="00E740AF" w:rsidRPr="00E740AF" w:rsidRDefault="00E740AF" w:rsidP="00E740AF">
      <w:pPr>
        <w:pStyle w:val="Heading1"/>
        <w:numPr>
          <w:ilvl w:val="0"/>
          <w:numId w:val="0"/>
        </w:numPr>
        <w:spacing w:before="0" w:line="240" w:lineRule="auto"/>
        <w:rPr>
          <w:rFonts w:ascii="Arial" w:eastAsia="Arial" w:hAnsi="Arial" w:cs="Arial"/>
          <w:sz w:val="20"/>
          <w:szCs w:val="20"/>
        </w:rPr>
      </w:pPr>
    </w:p>
    <w:p w:rsidR="004821BF" w:rsidRPr="00E740AF" w:rsidRDefault="00E740AF" w:rsidP="00E740AF">
      <w:pPr>
        <w:pStyle w:val="Heading2"/>
        <w:numPr>
          <w:ilvl w:val="0"/>
          <w:numId w:val="0"/>
        </w:numPr>
        <w:spacing w:before="0" w:after="0" w:line="240" w:lineRule="auto"/>
        <w:ind w:left="-2"/>
        <w:rPr>
          <w:rFonts w:ascii="Arial" w:eastAsia="Arial" w:hAnsi="Arial" w:cs="Arial"/>
          <w:sz w:val="20"/>
          <w:szCs w:val="20"/>
        </w:rPr>
      </w:pPr>
      <w:r>
        <w:rPr>
          <w:rFonts w:ascii="Arial" w:eastAsia="Arial" w:hAnsi="Arial" w:cs="Arial"/>
          <w:sz w:val="20"/>
          <w:szCs w:val="20"/>
        </w:rPr>
        <w:t>8.1</w:t>
      </w:r>
      <w:r>
        <w:rPr>
          <w:rFonts w:ascii="Arial" w:eastAsia="Arial" w:hAnsi="Arial" w:cs="Arial"/>
          <w:sz w:val="20"/>
          <w:szCs w:val="20"/>
        </w:rPr>
        <w:tab/>
      </w:r>
      <w:r w:rsidR="00E66A49" w:rsidRPr="00E740AF">
        <w:rPr>
          <w:rFonts w:ascii="Arial" w:eastAsia="Arial" w:hAnsi="Arial" w:cs="Arial"/>
          <w:sz w:val="20"/>
          <w:szCs w:val="20"/>
        </w:rPr>
        <w:t xml:space="preserve">While we cannot always guarantee the outcome you are seeking, we will try to deal with your concern fairly and in an appropriate way. By using this </w:t>
      </w:r>
      <w:proofErr w:type="gramStart"/>
      <w:r w:rsidR="00E66A49" w:rsidRPr="00E740AF">
        <w:rPr>
          <w:rFonts w:ascii="Arial" w:eastAsia="Arial" w:hAnsi="Arial" w:cs="Arial"/>
          <w:sz w:val="20"/>
          <w:szCs w:val="20"/>
        </w:rPr>
        <w:t>policy</w:t>
      </w:r>
      <w:proofErr w:type="gramEnd"/>
      <w:r w:rsidR="00E66A49" w:rsidRPr="00E740AF">
        <w:rPr>
          <w:rFonts w:ascii="Arial" w:eastAsia="Arial" w:hAnsi="Arial" w:cs="Arial"/>
          <w:sz w:val="20"/>
          <w:szCs w:val="20"/>
        </w:rPr>
        <w:t xml:space="preserve"> you can help us to achieve this.</w:t>
      </w:r>
    </w:p>
    <w:p w:rsidR="004821BF" w:rsidRDefault="00E740AF" w:rsidP="00E740AF">
      <w:pPr>
        <w:pStyle w:val="Heading2"/>
        <w:numPr>
          <w:ilvl w:val="0"/>
          <w:numId w:val="0"/>
        </w:numPr>
        <w:spacing w:before="0" w:after="0" w:line="240" w:lineRule="auto"/>
        <w:ind w:left="-2"/>
        <w:rPr>
          <w:rFonts w:ascii="Arial" w:eastAsia="Arial" w:hAnsi="Arial" w:cs="Arial"/>
          <w:sz w:val="20"/>
          <w:szCs w:val="20"/>
        </w:rPr>
      </w:pPr>
      <w:r>
        <w:rPr>
          <w:rFonts w:ascii="Arial" w:eastAsia="Arial" w:hAnsi="Arial" w:cs="Arial"/>
          <w:sz w:val="20"/>
          <w:szCs w:val="20"/>
        </w:rPr>
        <w:t>8.2</w:t>
      </w:r>
      <w:r>
        <w:rPr>
          <w:rFonts w:ascii="Arial" w:eastAsia="Arial" w:hAnsi="Arial" w:cs="Arial"/>
          <w:sz w:val="20"/>
          <w:szCs w:val="20"/>
        </w:rPr>
        <w:tab/>
      </w:r>
      <w:r w:rsidR="00E66A49" w:rsidRPr="00E740AF">
        <w:rPr>
          <w:rFonts w:ascii="Arial" w:eastAsia="Arial" w:hAnsi="Arial" w:cs="Arial"/>
          <w:sz w:val="20"/>
          <w:szCs w:val="20"/>
        </w:rPr>
        <w:t xml:space="preserve">If you are not happy with the way in which your concern has been handled, you can raise it with the Corporate Head of Audit, Anti-Fraud &amp; Risk Management. </w:t>
      </w:r>
      <w:bookmarkStart w:id="10" w:name="bookmark=id.4d34og8" w:colFirst="0" w:colLast="0"/>
      <w:bookmarkEnd w:id="10"/>
    </w:p>
    <w:p w:rsidR="00E740AF" w:rsidRPr="00E740AF" w:rsidRDefault="00E740AF" w:rsidP="00E740AF">
      <w:pPr>
        <w:pStyle w:val="Heading2"/>
        <w:numPr>
          <w:ilvl w:val="0"/>
          <w:numId w:val="0"/>
        </w:numPr>
        <w:spacing w:before="0" w:after="0" w:line="240" w:lineRule="auto"/>
        <w:rPr>
          <w:rFonts w:ascii="Arial" w:eastAsia="Arial" w:hAnsi="Arial" w:cs="Arial"/>
          <w:sz w:val="20"/>
          <w:szCs w:val="20"/>
        </w:rPr>
      </w:pPr>
    </w:p>
    <w:p w:rsidR="004821BF" w:rsidRDefault="00E66A49" w:rsidP="00E740AF">
      <w:pPr>
        <w:pStyle w:val="Heading1"/>
        <w:numPr>
          <w:ilvl w:val="0"/>
          <w:numId w:val="2"/>
        </w:numPr>
        <w:spacing w:before="0" w:line="240" w:lineRule="auto"/>
        <w:ind w:left="0" w:hanging="2"/>
        <w:rPr>
          <w:rFonts w:ascii="Arial" w:eastAsia="Arial" w:hAnsi="Arial" w:cs="Arial"/>
          <w:sz w:val="20"/>
          <w:szCs w:val="20"/>
        </w:rPr>
      </w:pPr>
      <w:r w:rsidRPr="00E740AF">
        <w:rPr>
          <w:rFonts w:ascii="Arial" w:eastAsia="Arial" w:hAnsi="Arial" w:cs="Arial"/>
          <w:sz w:val="20"/>
          <w:szCs w:val="20"/>
        </w:rPr>
        <w:t xml:space="preserve">Protection and support for </w:t>
      </w:r>
      <w:proofErr w:type="spellStart"/>
      <w:r w:rsidRPr="00E740AF">
        <w:rPr>
          <w:rFonts w:ascii="Arial" w:eastAsia="Arial" w:hAnsi="Arial" w:cs="Arial"/>
          <w:sz w:val="20"/>
          <w:szCs w:val="20"/>
        </w:rPr>
        <w:t>whistleblowers</w:t>
      </w:r>
      <w:proofErr w:type="spellEnd"/>
    </w:p>
    <w:p w:rsidR="00E740AF" w:rsidRPr="00E740AF" w:rsidRDefault="00E740AF" w:rsidP="00E740AF">
      <w:pPr>
        <w:pStyle w:val="Heading1"/>
        <w:numPr>
          <w:ilvl w:val="0"/>
          <w:numId w:val="0"/>
        </w:numPr>
        <w:spacing w:before="0" w:line="240" w:lineRule="auto"/>
        <w:rPr>
          <w:rFonts w:ascii="Arial" w:eastAsia="Arial" w:hAnsi="Arial" w:cs="Arial"/>
          <w:sz w:val="20"/>
          <w:szCs w:val="20"/>
        </w:rPr>
      </w:pPr>
    </w:p>
    <w:p w:rsidR="004821BF" w:rsidRPr="00E740AF" w:rsidRDefault="00E740AF" w:rsidP="00E740AF">
      <w:pPr>
        <w:pStyle w:val="Heading2"/>
        <w:numPr>
          <w:ilvl w:val="0"/>
          <w:numId w:val="0"/>
        </w:numPr>
        <w:spacing w:before="0" w:after="0" w:line="240" w:lineRule="auto"/>
        <w:ind w:left="-2"/>
        <w:rPr>
          <w:rFonts w:ascii="Arial" w:eastAsia="Arial" w:hAnsi="Arial" w:cs="Arial"/>
          <w:sz w:val="20"/>
          <w:szCs w:val="20"/>
        </w:rPr>
      </w:pPr>
      <w:r>
        <w:rPr>
          <w:rFonts w:ascii="Arial" w:eastAsia="Arial" w:hAnsi="Arial" w:cs="Arial"/>
          <w:sz w:val="20"/>
          <w:szCs w:val="20"/>
        </w:rPr>
        <w:t>9.1</w:t>
      </w:r>
      <w:r>
        <w:rPr>
          <w:rFonts w:ascii="Arial" w:eastAsia="Arial" w:hAnsi="Arial" w:cs="Arial"/>
          <w:sz w:val="20"/>
          <w:szCs w:val="20"/>
        </w:rPr>
        <w:tab/>
      </w:r>
      <w:r w:rsidR="00E66A49" w:rsidRPr="00E740AF">
        <w:rPr>
          <w:rFonts w:ascii="Arial" w:eastAsia="Arial" w:hAnsi="Arial" w:cs="Arial"/>
          <w:sz w:val="20"/>
          <w:szCs w:val="20"/>
        </w:rPr>
        <w:t xml:space="preserve">It is understandable that </w:t>
      </w:r>
      <w:proofErr w:type="spellStart"/>
      <w:r w:rsidR="00E66A49" w:rsidRPr="00E740AF">
        <w:rPr>
          <w:rFonts w:ascii="Arial" w:eastAsia="Arial" w:hAnsi="Arial" w:cs="Arial"/>
          <w:sz w:val="20"/>
          <w:szCs w:val="20"/>
        </w:rPr>
        <w:t>whistleblowers</w:t>
      </w:r>
      <w:proofErr w:type="spellEnd"/>
      <w:r w:rsidR="00E66A49" w:rsidRPr="00E740AF">
        <w:rPr>
          <w:rFonts w:ascii="Arial" w:eastAsia="Arial" w:hAnsi="Arial" w:cs="Arial"/>
          <w:sz w:val="20"/>
          <w:szCs w:val="20"/>
        </w:rPr>
        <w:t xml:space="preserve"> are sometimes worried about possible repercussions. We aim to encourage openness and will support staff who raise genuine concerns under this policy, even if they turn out to be mistaken.</w:t>
      </w:r>
    </w:p>
    <w:p w:rsidR="004821BF" w:rsidRPr="00E740AF" w:rsidRDefault="00E740AF" w:rsidP="00E740AF">
      <w:pPr>
        <w:pStyle w:val="Heading2"/>
        <w:numPr>
          <w:ilvl w:val="0"/>
          <w:numId w:val="0"/>
        </w:numPr>
        <w:spacing w:before="0" w:after="0" w:line="240" w:lineRule="auto"/>
        <w:ind w:left="-2"/>
        <w:rPr>
          <w:rFonts w:ascii="Arial" w:eastAsia="Arial" w:hAnsi="Arial" w:cs="Arial"/>
          <w:sz w:val="20"/>
          <w:szCs w:val="20"/>
        </w:rPr>
      </w:pPr>
      <w:r>
        <w:rPr>
          <w:rFonts w:ascii="Arial" w:eastAsia="Arial" w:hAnsi="Arial" w:cs="Arial"/>
          <w:sz w:val="20"/>
          <w:szCs w:val="20"/>
        </w:rPr>
        <w:t>9.2</w:t>
      </w:r>
      <w:r>
        <w:rPr>
          <w:rFonts w:ascii="Arial" w:eastAsia="Arial" w:hAnsi="Arial" w:cs="Arial"/>
          <w:sz w:val="20"/>
          <w:szCs w:val="20"/>
        </w:rPr>
        <w:tab/>
      </w:r>
      <w:r w:rsidR="00E66A49" w:rsidRPr="00E740AF">
        <w:rPr>
          <w:rFonts w:ascii="Arial" w:eastAsia="Arial" w:hAnsi="Arial" w:cs="Arial"/>
          <w:sz w:val="20"/>
          <w:szCs w:val="20"/>
        </w:rPr>
        <w:t xml:space="preserve">Staff must not suffer any detrimental treatment as a result of raising a genuine concern.  Detrimental treatment includes dismissal, disciplinary action, threats or other unfavourable treatment connected with raising a concern. If you believe that you have suffered any such treatment, you should inform the Whistleblowing Officer immediately.  If the matter is not remedied you should raise it formally using our Grievance Procedure. </w:t>
      </w:r>
    </w:p>
    <w:p w:rsidR="004821BF" w:rsidRDefault="00E740AF" w:rsidP="00E740AF">
      <w:pPr>
        <w:pStyle w:val="Heading2"/>
        <w:numPr>
          <w:ilvl w:val="0"/>
          <w:numId w:val="0"/>
        </w:numPr>
        <w:spacing w:before="0" w:after="0" w:line="240" w:lineRule="auto"/>
        <w:ind w:left="-2"/>
        <w:rPr>
          <w:rFonts w:ascii="Arial" w:eastAsia="Arial" w:hAnsi="Arial" w:cs="Arial"/>
          <w:sz w:val="20"/>
          <w:szCs w:val="20"/>
        </w:rPr>
      </w:pPr>
      <w:r>
        <w:rPr>
          <w:rFonts w:ascii="Arial" w:eastAsia="Arial" w:hAnsi="Arial" w:cs="Arial"/>
          <w:sz w:val="20"/>
          <w:szCs w:val="20"/>
        </w:rPr>
        <w:t>9.3</w:t>
      </w:r>
      <w:r>
        <w:rPr>
          <w:rFonts w:ascii="Arial" w:eastAsia="Arial" w:hAnsi="Arial" w:cs="Arial"/>
          <w:sz w:val="20"/>
          <w:szCs w:val="20"/>
        </w:rPr>
        <w:tab/>
      </w:r>
      <w:r w:rsidR="00E66A49" w:rsidRPr="00E740AF">
        <w:rPr>
          <w:rFonts w:ascii="Arial" w:eastAsia="Arial" w:hAnsi="Arial" w:cs="Arial"/>
          <w:sz w:val="20"/>
          <w:szCs w:val="20"/>
        </w:rPr>
        <w:t xml:space="preserve">Staff must not threaten or retaliate against </w:t>
      </w:r>
      <w:proofErr w:type="spellStart"/>
      <w:r w:rsidR="00E66A49" w:rsidRPr="00E740AF">
        <w:rPr>
          <w:rFonts w:ascii="Arial" w:eastAsia="Arial" w:hAnsi="Arial" w:cs="Arial"/>
          <w:sz w:val="20"/>
          <w:szCs w:val="20"/>
        </w:rPr>
        <w:t>whistleblowers</w:t>
      </w:r>
      <w:proofErr w:type="spellEnd"/>
      <w:r w:rsidR="00E66A49" w:rsidRPr="00E740AF">
        <w:rPr>
          <w:rFonts w:ascii="Arial" w:eastAsia="Arial" w:hAnsi="Arial" w:cs="Arial"/>
          <w:sz w:val="20"/>
          <w:szCs w:val="20"/>
        </w:rPr>
        <w:t xml:space="preserve"> in any way. If you are involved in such conduct you may be subject to disciplinary action. In some </w:t>
      </w:r>
      <w:proofErr w:type="gramStart"/>
      <w:r w:rsidR="00E66A49" w:rsidRPr="00E740AF">
        <w:rPr>
          <w:rFonts w:ascii="Arial" w:eastAsia="Arial" w:hAnsi="Arial" w:cs="Arial"/>
          <w:sz w:val="20"/>
          <w:szCs w:val="20"/>
        </w:rPr>
        <w:t>cases</w:t>
      </w:r>
      <w:proofErr w:type="gramEnd"/>
      <w:r w:rsidR="00E66A49" w:rsidRPr="00E740AF">
        <w:rPr>
          <w:rFonts w:ascii="Arial" w:eastAsia="Arial" w:hAnsi="Arial" w:cs="Arial"/>
          <w:sz w:val="20"/>
          <w:szCs w:val="20"/>
        </w:rPr>
        <w:t xml:space="preserve"> the </w:t>
      </w:r>
      <w:proofErr w:type="spellStart"/>
      <w:r w:rsidR="00E66A49" w:rsidRPr="00E740AF">
        <w:rPr>
          <w:rFonts w:ascii="Arial" w:eastAsia="Arial" w:hAnsi="Arial" w:cs="Arial"/>
          <w:sz w:val="20"/>
          <w:szCs w:val="20"/>
        </w:rPr>
        <w:t>whistleblower</w:t>
      </w:r>
      <w:proofErr w:type="spellEnd"/>
      <w:r w:rsidR="00E66A49" w:rsidRPr="00E740AF">
        <w:rPr>
          <w:rFonts w:ascii="Arial" w:eastAsia="Arial" w:hAnsi="Arial" w:cs="Arial"/>
          <w:sz w:val="20"/>
          <w:szCs w:val="20"/>
        </w:rPr>
        <w:t xml:space="preserve"> could have a right to sue you personally for compensation in an employment tribunal.</w:t>
      </w:r>
      <w:bookmarkStart w:id="11" w:name="bookmark=id.2s8eyo1" w:colFirst="0" w:colLast="0"/>
      <w:bookmarkEnd w:id="11"/>
    </w:p>
    <w:p w:rsidR="00E740AF" w:rsidRPr="00E740AF" w:rsidRDefault="00E740AF" w:rsidP="00E740AF">
      <w:pPr>
        <w:pStyle w:val="Heading2"/>
        <w:numPr>
          <w:ilvl w:val="0"/>
          <w:numId w:val="0"/>
        </w:numPr>
        <w:spacing w:before="0" w:after="0" w:line="240" w:lineRule="auto"/>
        <w:rPr>
          <w:rFonts w:ascii="Arial" w:eastAsia="Arial" w:hAnsi="Arial" w:cs="Arial"/>
          <w:sz w:val="20"/>
          <w:szCs w:val="20"/>
        </w:rPr>
      </w:pPr>
    </w:p>
    <w:p w:rsidR="004821BF" w:rsidRDefault="00E66A49" w:rsidP="00E740AF">
      <w:pPr>
        <w:pStyle w:val="Heading1"/>
        <w:numPr>
          <w:ilvl w:val="0"/>
          <w:numId w:val="2"/>
        </w:numPr>
        <w:spacing w:before="0" w:line="240" w:lineRule="auto"/>
        <w:ind w:left="0" w:hanging="2"/>
        <w:rPr>
          <w:rFonts w:ascii="Arial" w:eastAsia="Arial" w:hAnsi="Arial" w:cs="Arial"/>
          <w:sz w:val="20"/>
          <w:szCs w:val="20"/>
        </w:rPr>
      </w:pPr>
      <w:r w:rsidRPr="00E740AF">
        <w:rPr>
          <w:rFonts w:ascii="Arial" w:eastAsia="Arial" w:hAnsi="Arial" w:cs="Arial"/>
          <w:sz w:val="20"/>
          <w:szCs w:val="20"/>
        </w:rPr>
        <w:t>Responsibility for the success of this policy</w:t>
      </w:r>
    </w:p>
    <w:p w:rsidR="00E740AF" w:rsidRPr="00E740AF" w:rsidRDefault="00E740AF" w:rsidP="00E740AF">
      <w:pPr>
        <w:pStyle w:val="Heading1"/>
        <w:numPr>
          <w:ilvl w:val="0"/>
          <w:numId w:val="0"/>
        </w:numPr>
        <w:spacing w:before="0" w:line="240" w:lineRule="auto"/>
        <w:rPr>
          <w:rFonts w:ascii="Arial" w:eastAsia="Arial" w:hAnsi="Arial" w:cs="Arial"/>
          <w:sz w:val="20"/>
          <w:szCs w:val="20"/>
        </w:rPr>
      </w:pPr>
    </w:p>
    <w:p w:rsidR="004821BF" w:rsidRPr="00E740AF" w:rsidRDefault="00E740AF" w:rsidP="00E740AF">
      <w:pPr>
        <w:pStyle w:val="Heading2"/>
        <w:numPr>
          <w:ilvl w:val="0"/>
          <w:numId w:val="0"/>
        </w:numPr>
        <w:spacing w:before="0" w:after="0" w:line="240" w:lineRule="auto"/>
        <w:ind w:left="-2"/>
        <w:rPr>
          <w:rFonts w:ascii="Arial" w:eastAsia="Arial" w:hAnsi="Arial" w:cs="Arial"/>
          <w:sz w:val="20"/>
          <w:szCs w:val="20"/>
        </w:rPr>
      </w:pPr>
      <w:r>
        <w:rPr>
          <w:rFonts w:ascii="Arial" w:eastAsia="Arial" w:hAnsi="Arial" w:cs="Arial"/>
          <w:sz w:val="20"/>
          <w:szCs w:val="20"/>
        </w:rPr>
        <w:t>10.1</w:t>
      </w:r>
      <w:r>
        <w:rPr>
          <w:rFonts w:ascii="Arial" w:eastAsia="Arial" w:hAnsi="Arial" w:cs="Arial"/>
          <w:sz w:val="20"/>
          <w:szCs w:val="20"/>
        </w:rPr>
        <w:tab/>
      </w:r>
      <w:r w:rsidR="00E66A49" w:rsidRPr="00E740AF">
        <w:rPr>
          <w:rFonts w:ascii="Arial" w:eastAsia="Arial" w:hAnsi="Arial" w:cs="Arial"/>
          <w:sz w:val="20"/>
          <w:szCs w:val="20"/>
        </w:rPr>
        <w:t>The Council’s Corporate Head of Audit, Anti-Fraud &amp; Risk Management has overall responsibility for this policy, and for reviewing the effectiveness of actions taken in response to concerns raised under this policy.</w:t>
      </w:r>
    </w:p>
    <w:p w:rsidR="004821BF" w:rsidRPr="00E740AF" w:rsidRDefault="00E740AF" w:rsidP="00E740AF">
      <w:pPr>
        <w:pStyle w:val="Heading2"/>
        <w:numPr>
          <w:ilvl w:val="0"/>
          <w:numId w:val="0"/>
        </w:numPr>
        <w:spacing w:before="0" w:after="0" w:line="240" w:lineRule="auto"/>
        <w:ind w:left="-2"/>
        <w:rPr>
          <w:rFonts w:ascii="Arial" w:eastAsia="Arial" w:hAnsi="Arial" w:cs="Arial"/>
          <w:sz w:val="20"/>
          <w:szCs w:val="20"/>
        </w:rPr>
      </w:pPr>
      <w:r>
        <w:rPr>
          <w:rFonts w:ascii="Arial" w:eastAsia="Arial" w:hAnsi="Arial" w:cs="Arial"/>
          <w:sz w:val="20"/>
          <w:szCs w:val="20"/>
        </w:rPr>
        <w:t>10.2</w:t>
      </w:r>
      <w:r>
        <w:rPr>
          <w:rFonts w:ascii="Arial" w:eastAsia="Arial" w:hAnsi="Arial" w:cs="Arial"/>
          <w:sz w:val="20"/>
          <w:szCs w:val="20"/>
        </w:rPr>
        <w:tab/>
      </w:r>
      <w:r w:rsidR="00E66A49" w:rsidRPr="00E740AF">
        <w:rPr>
          <w:rFonts w:ascii="Arial" w:eastAsia="Arial" w:hAnsi="Arial" w:cs="Arial"/>
          <w:sz w:val="20"/>
          <w:szCs w:val="20"/>
        </w:rPr>
        <w:t xml:space="preserve">The Audit Investigation Team Manager is the Council’s designated Whistleblowing Officer and has day-to-day operational responsibility for this policy, and must ensure that all managers and other staff who may deal with concerns or investigations under this policy receive regular and appropriate training. </w:t>
      </w:r>
    </w:p>
    <w:p w:rsidR="004821BF" w:rsidRDefault="00E740AF" w:rsidP="00E740AF">
      <w:pPr>
        <w:pStyle w:val="Heading2"/>
        <w:numPr>
          <w:ilvl w:val="0"/>
          <w:numId w:val="0"/>
        </w:numPr>
        <w:spacing w:before="0" w:after="0" w:line="240" w:lineRule="auto"/>
        <w:ind w:left="-2"/>
        <w:rPr>
          <w:rFonts w:ascii="Arial" w:eastAsia="Arial" w:hAnsi="Arial" w:cs="Arial"/>
          <w:sz w:val="20"/>
          <w:szCs w:val="20"/>
        </w:rPr>
      </w:pPr>
      <w:r>
        <w:rPr>
          <w:rFonts w:ascii="Arial" w:eastAsia="Arial" w:hAnsi="Arial" w:cs="Arial"/>
          <w:sz w:val="20"/>
          <w:szCs w:val="20"/>
        </w:rPr>
        <w:t>10.3</w:t>
      </w:r>
      <w:r>
        <w:rPr>
          <w:rFonts w:ascii="Arial" w:eastAsia="Arial" w:hAnsi="Arial" w:cs="Arial"/>
          <w:sz w:val="20"/>
          <w:szCs w:val="20"/>
        </w:rPr>
        <w:tab/>
      </w:r>
      <w:r w:rsidR="00E66A49" w:rsidRPr="00E740AF">
        <w:rPr>
          <w:rFonts w:ascii="Arial" w:eastAsia="Arial" w:hAnsi="Arial" w:cs="Arial"/>
          <w:sz w:val="20"/>
          <w:szCs w:val="20"/>
        </w:rPr>
        <w:t xml:space="preserve">All staff are responsible for the success of this policy and should ensure that they use it to disclose any suspected danger or wrongdoing.  Staff are invited to comment on this policy </w:t>
      </w:r>
      <w:r w:rsidR="00E66A49" w:rsidRPr="00E740AF">
        <w:rPr>
          <w:rFonts w:ascii="Arial" w:eastAsia="Arial" w:hAnsi="Arial" w:cs="Arial"/>
          <w:sz w:val="20"/>
          <w:szCs w:val="20"/>
        </w:rPr>
        <w:lastRenderedPageBreak/>
        <w:t>and suggest ways in which it might be improved. Comments, suggestions and queries should be addressed to the Corporate Head of Audit, Anti-Fraud &amp; Risk Management.</w:t>
      </w:r>
      <w:bookmarkStart w:id="12" w:name="bookmark=id.17dp8vu" w:colFirst="0" w:colLast="0"/>
      <w:bookmarkEnd w:id="12"/>
    </w:p>
    <w:p w:rsidR="00E740AF" w:rsidRPr="00E740AF" w:rsidRDefault="00E740AF" w:rsidP="00E740AF">
      <w:pPr>
        <w:pStyle w:val="Heading2"/>
        <w:numPr>
          <w:ilvl w:val="0"/>
          <w:numId w:val="0"/>
        </w:numPr>
        <w:spacing w:before="0" w:after="0" w:line="240" w:lineRule="auto"/>
        <w:ind w:left="-2"/>
        <w:rPr>
          <w:rFonts w:ascii="Arial" w:eastAsia="Arial" w:hAnsi="Arial" w:cs="Arial"/>
          <w:sz w:val="20"/>
          <w:szCs w:val="20"/>
        </w:rPr>
      </w:pPr>
    </w:p>
    <w:p w:rsidR="004821BF" w:rsidRPr="00E740AF" w:rsidRDefault="00E66A49" w:rsidP="00E740AF">
      <w:pPr>
        <w:pStyle w:val="Heading1"/>
        <w:numPr>
          <w:ilvl w:val="0"/>
          <w:numId w:val="2"/>
        </w:numPr>
        <w:spacing w:before="0" w:line="240" w:lineRule="auto"/>
        <w:ind w:left="0" w:hanging="2"/>
        <w:rPr>
          <w:rFonts w:ascii="Arial" w:eastAsia="Arial" w:hAnsi="Arial" w:cs="Arial"/>
          <w:sz w:val="20"/>
          <w:szCs w:val="20"/>
        </w:rPr>
      </w:pPr>
      <w:r w:rsidRPr="00E740AF">
        <w:rPr>
          <w:rFonts w:ascii="Arial" w:eastAsia="Arial" w:hAnsi="Arial" w:cs="Arial"/>
          <w:sz w:val="20"/>
          <w:szCs w:val="20"/>
        </w:rPr>
        <w:t>Contacts</w:t>
      </w:r>
    </w:p>
    <w:p w:rsidR="004821BF" w:rsidRPr="00E740AF" w:rsidRDefault="004821BF" w:rsidP="00E740AF">
      <w:pPr>
        <w:pBdr>
          <w:top w:val="nil"/>
          <w:left w:val="nil"/>
          <w:bottom w:val="nil"/>
          <w:right w:val="nil"/>
          <w:between w:val="nil"/>
        </w:pBdr>
        <w:spacing w:line="240" w:lineRule="auto"/>
        <w:ind w:left="0" w:hanging="2"/>
        <w:rPr>
          <w:rFonts w:ascii="Arial" w:eastAsia="Arial" w:hAnsi="Arial" w:cs="Arial"/>
          <w:color w:val="000000"/>
          <w:sz w:val="20"/>
          <w:szCs w:val="20"/>
        </w:rPr>
      </w:pPr>
    </w:p>
    <w:tbl>
      <w:tblPr>
        <w:tblStyle w:val="a"/>
        <w:tblW w:w="8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2"/>
        <w:gridCol w:w="4906"/>
      </w:tblGrid>
      <w:tr w:rsidR="004821BF" w:rsidRPr="00E740AF">
        <w:tc>
          <w:tcPr>
            <w:tcW w:w="3402" w:type="dxa"/>
            <w:shd w:val="clear" w:color="auto" w:fill="000000"/>
          </w:tcPr>
          <w:p w:rsidR="004821BF" w:rsidRPr="00E740AF" w:rsidRDefault="00E66A49" w:rsidP="00E740AF">
            <w:pPr>
              <w:spacing w:line="240" w:lineRule="auto"/>
              <w:ind w:left="0" w:hanging="2"/>
              <w:jc w:val="left"/>
              <w:rPr>
                <w:rFonts w:ascii="Arial" w:eastAsia="Arial" w:hAnsi="Arial" w:cs="Arial"/>
                <w:sz w:val="20"/>
                <w:szCs w:val="20"/>
              </w:rPr>
            </w:pPr>
            <w:r w:rsidRPr="00E740AF">
              <w:rPr>
                <w:rFonts w:ascii="Arial" w:eastAsia="Arial" w:hAnsi="Arial" w:cs="Arial"/>
                <w:b/>
                <w:sz w:val="20"/>
                <w:szCs w:val="20"/>
              </w:rPr>
              <w:t>Organisation / Officer Designation</w:t>
            </w:r>
          </w:p>
        </w:tc>
        <w:tc>
          <w:tcPr>
            <w:tcW w:w="4906" w:type="dxa"/>
            <w:shd w:val="clear" w:color="auto" w:fill="000000"/>
          </w:tcPr>
          <w:p w:rsidR="004821BF" w:rsidRPr="00E740AF" w:rsidRDefault="00E66A49" w:rsidP="00E740AF">
            <w:pPr>
              <w:spacing w:line="240" w:lineRule="auto"/>
              <w:ind w:left="0" w:hanging="2"/>
              <w:jc w:val="left"/>
              <w:rPr>
                <w:rFonts w:ascii="Arial" w:eastAsia="Arial" w:hAnsi="Arial" w:cs="Arial"/>
                <w:sz w:val="20"/>
                <w:szCs w:val="20"/>
              </w:rPr>
            </w:pPr>
            <w:r w:rsidRPr="00E740AF">
              <w:rPr>
                <w:rFonts w:ascii="Arial" w:eastAsia="Arial" w:hAnsi="Arial" w:cs="Arial"/>
                <w:b/>
                <w:sz w:val="20"/>
                <w:szCs w:val="20"/>
              </w:rPr>
              <w:t>Contact Details</w:t>
            </w:r>
          </w:p>
        </w:tc>
      </w:tr>
      <w:tr w:rsidR="004821BF" w:rsidRPr="00E740AF">
        <w:tc>
          <w:tcPr>
            <w:tcW w:w="3402" w:type="dxa"/>
          </w:tcPr>
          <w:p w:rsidR="004821BF" w:rsidRPr="00E740AF" w:rsidRDefault="00E66A49" w:rsidP="00E740AF">
            <w:pPr>
              <w:spacing w:line="240" w:lineRule="auto"/>
              <w:ind w:left="0" w:hanging="2"/>
              <w:jc w:val="left"/>
              <w:rPr>
                <w:rFonts w:ascii="Arial" w:eastAsia="Arial" w:hAnsi="Arial" w:cs="Arial"/>
                <w:sz w:val="20"/>
                <w:szCs w:val="20"/>
              </w:rPr>
            </w:pPr>
            <w:r w:rsidRPr="00E740AF">
              <w:rPr>
                <w:rFonts w:ascii="Arial" w:eastAsia="Arial" w:hAnsi="Arial" w:cs="Arial"/>
                <w:b/>
                <w:sz w:val="20"/>
                <w:szCs w:val="20"/>
              </w:rPr>
              <w:t>Whistleblowing Officer</w:t>
            </w:r>
          </w:p>
          <w:p w:rsidR="004821BF" w:rsidRPr="00E740AF" w:rsidRDefault="00E66A49" w:rsidP="00E740AF">
            <w:pPr>
              <w:spacing w:line="240" w:lineRule="auto"/>
              <w:ind w:left="0" w:hanging="2"/>
              <w:jc w:val="left"/>
              <w:rPr>
                <w:rFonts w:ascii="Arial" w:eastAsia="Arial" w:hAnsi="Arial" w:cs="Arial"/>
                <w:sz w:val="20"/>
                <w:szCs w:val="20"/>
              </w:rPr>
            </w:pPr>
            <w:r w:rsidRPr="00E740AF">
              <w:rPr>
                <w:rFonts w:ascii="Arial" w:eastAsia="Arial" w:hAnsi="Arial" w:cs="Arial"/>
                <w:b/>
                <w:sz w:val="20"/>
                <w:szCs w:val="20"/>
              </w:rPr>
              <w:t>(Audit Investigation Team Manager)</w:t>
            </w:r>
          </w:p>
        </w:tc>
        <w:tc>
          <w:tcPr>
            <w:tcW w:w="4906" w:type="dxa"/>
          </w:tcPr>
          <w:p w:rsidR="004821BF" w:rsidRPr="00E740AF" w:rsidRDefault="00E66A49" w:rsidP="00E740AF">
            <w:pPr>
              <w:spacing w:line="240" w:lineRule="auto"/>
              <w:ind w:left="0" w:hanging="2"/>
              <w:jc w:val="left"/>
              <w:rPr>
                <w:rFonts w:ascii="Arial" w:eastAsia="Arial" w:hAnsi="Arial" w:cs="Arial"/>
                <w:sz w:val="20"/>
                <w:szCs w:val="20"/>
              </w:rPr>
            </w:pPr>
            <w:r w:rsidRPr="00E740AF">
              <w:rPr>
                <w:rFonts w:ascii="Arial" w:eastAsia="Arial" w:hAnsi="Arial" w:cs="Arial"/>
                <w:b/>
                <w:sz w:val="20"/>
                <w:szCs w:val="20"/>
              </w:rPr>
              <w:t>Vinny Walsh</w:t>
            </w:r>
          </w:p>
          <w:p w:rsidR="004821BF" w:rsidRPr="00E740AF" w:rsidRDefault="00E66A49" w:rsidP="00E740AF">
            <w:pPr>
              <w:spacing w:line="240" w:lineRule="auto"/>
              <w:ind w:left="0" w:hanging="2"/>
              <w:jc w:val="left"/>
              <w:rPr>
                <w:rFonts w:ascii="Arial" w:eastAsia="Arial" w:hAnsi="Arial" w:cs="Arial"/>
                <w:sz w:val="20"/>
                <w:szCs w:val="20"/>
              </w:rPr>
            </w:pPr>
            <w:r w:rsidRPr="00E740AF">
              <w:rPr>
                <w:rFonts w:ascii="Arial" w:eastAsia="Arial" w:hAnsi="Arial" w:cs="Arial"/>
                <w:b/>
                <w:sz w:val="20"/>
                <w:szCs w:val="20"/>
              </w:rPr>
              <w:t>Tel: 0208 356 2536</w:t>
            </w:r>
          </w:p>
          <w:p w:rsidR="004821BF" w:rsidRPr="00E740AF" w:rsidRDefault="00E66A49" w:rsidP="00E740AF">
            <w:pPr>
              <w:spacing w:line="240" w:lineRule="auto"/>
              <w:ind w:left="0" w:hanging="2"/>
              <w:jc w:val="left"/>
              <w:rPr>
                <w:rFonts w:ascii="Arial" w:eastAsia="Arial" w:hAnsi="Arial" w:cs="Arial"/>
                <w:sz w:val="20"/>
                <w:szCs w:val="20"/>
              </w:rPr>
            </w:pPr>
            <w:r w:rsidRPr="00E740AF">
              <w:rPr>
                <w:rFonts w:ascii="Arial" w:eastAsia="Arial" w:hAnsi="Arial" w:cs="Arial"/>
                <w:b/>
                <w:sz w:val="20"/>
                <w:szCs w:val="20"/>
              </w:rPr>
              <w:t xml:space="preserve">Email </w:t>
            </w:r>
            <w:hyperlink r:id="rId12">
              <w:r w:rsidRPr="00E740AF">
                <w:rPr>
                  <w:rFonts w:ascii="Arial" w:eastAsia="Arial" w:hAnsi="Arial" w:cs="Arial"/>
                  <w:color w:val="0000FF"/>
                  <w:sz w:val="20"/>
                  <w:szCs w:val="20"/>
                  <w:u w:val="single"/>
                </w:rPr>
                <w:t>Vinny.walsh@hackney.gov.uk</w:t>
              </w:r>
            </w:hyperlink>
          </w:p>
        </w:tc>
      </w:tr>
      <w:tr w:rsidR="004821BF" w:rsidRPr="00E740AF">
        <w:tc>
          <w:tcPr>
            <w:tcW w:w="3402" w:type="dxa"/>
          </w:tcPr>
          <w:p w:rsidR="004821BF" w:rsidRPr="00E740AF" w:rsidRDefault="00E66A49" w:rsidP="00E740AF">
            <w:pPr>
              <w:spacing w:line="240" w:lineRule="auto"/>
              <w:ind w:left="0" w:hanging="2"/>
              <w:jc w:val="left"/>
              <w:rPr>
                <w:rFonts w:ascii="Arial" w:eastAsia="Arial" w:hAnsi="Arial" w:cs="Arial"/>
                <w:sz w:val="20"/>
                <w:szCs w:val="20"/>
              </w:rPr>
            </w:pPr>
            <w:r w:rsidRPr="00E740AF">
              <w:rPr>
                <w:rFonts w:ascii="Arial" w:eastAsia="Arial" w:hAnsi="Arial" w:cs="Arial"/>
                <w:b/>
                <w:sz w:val="20"/>
                <w:szCs w:val="20"/>
              </w:rPr>
              <w:t>Corporate Head of Audit, Anti-Fraud &amp; Risk Management</w:t>
            </w:r>
          </w:p>
        </w:tc>
        <w:tc>
          <w:tcPr>
            <w:tcW w:w="4906" w:type="dxa"/>
          </w:tcPr>
          <w:p w:rsidR="004821BF" w:rsidRPr="00E740AF" w:rsidRDefault="00E66A49" w:rsidP="00E740AF">
            <w:pPr>
              <w:spacing w:line="240" w:lineRule="auto"/>
              <w:ind w:left="0" w:hanging="2"/>
              <w:jc w:val="left"/>
              <w:rPr>
                <w:rFonts w:ascii="Arial" w:eastAsia="Arial" w:hAnsi="Arial" w:cs="Arial"/>
                <w:sz w:val="20"/>
                <w:szCs w:val="20"/>
              </w:rPr>
            </w:pPr>
            <w:r w:rsidRPr="00E740AF">
              <w:rPr>
                <w:rFonts w:ascii="Arial" w:eastAsia="Arial" w:hAnsi="Arial" w:cs="Arial"/>
                <w:b/>
                <w:sz w:val="20"/>
                <w:szCs w:val="20"/>
              </w:rPr>
              <w:t xml:space="preserve">Michael Sheffield </w:t>
            </w:r>
          </w:p>
          <w:p w:rsidR="004821BF" w:rsidRPr="00E740AF" w:rsidRDefault="00E66A49" w:rsidP="00E740AF">
            <w:pPr>
              <w:spacing w:line="240" w:lineRule="auto"/>
              <w:ind w:left="0" w:hanging="2"/>
              <w:jc w:val="left"/>
              <w:rPr>
                <w:rFonts w:ascii="Arial" w:eastAsia="Arial" w:hAnsi="Arial" w:cs="Arial"/>
                <w:sz w:val="20"/>
                <w:szCs w:val="20"/>
              </w:rPr>
            </w:pPr>
            <w:r w:rsidRPr="00E740AF">
              <w:rPr>
                <w:rFonts w:ascii="Arial" w:eastAsia="Arial" w:hAnsi="Arial" w:cs="Arial"/>
                <w:b/>
                <w:sz w:val="20"/>
                <w:szCs w:val="20"/>
              </w:rPr>
              <w:t>Tel: 020 8356 2505</w:t>
            </w:r>
          </w:p>
          <w:p w:rsidR="004821BF" w:rsidRPr="00E740AF" w:rsidRDefault="00E66A49" w:rsidP="00E740AF">
            <w:pPr>
              <w:spacing w:line="240" w:lineRule="auto"/>
              <w:ind w:left="0" w:hanging="2"/>
              <w:jc w:val="left"/>
              <w:rPr>
                <w:rFonts w:ascii="Arial" w:eastAsia="Arial" w:hAnsi="Arial" w:cs="Arial"/>
                <w:sz w:val="20"/>
                <w:szCs w:val="20"/>
              </w:rPr>
            </w:pPr>
            <w:r w:rsidRPr="00E740AF">
              <w:rPr>
                <w:rFonts w:ascii="Arial" w:eastAsia="Arial" w:hAnsi="Arial" w:cs="Arial"/>
                <w:b/>
                <w:sz w:val="20"/>
                <w:szCs w:val="20"/>
              </w:rPr>
              <w:t xml:space="preserve">Email  </w:t>
            </w:r>
            <w:hyperlink r:id="rId13">
              <w:r w:rsidRPr="00E740AF">
                <w:rPr>
                  <w:rFonts w:ascii="Arial" w:eastAsia="Arial" w:hAnsi="Arial" w:cs="Arial"/>
                  <w:color w:val="0000FF"/>
                  <w:sz w:val="20"/>
                  <w:szCs w:val="20"/>
                  <w:u w:val="single"/>
                </w:rPr>
                <w:t>Michael.sheffield@hackney.gov.uk</w:t>
              </w:r>
            </w:hyperlink>
          </w:p>
        </w:tc>
      </w:tr>
      <w:tr w:rsidR="004821BF" w:rsidRPr="00E740AF">
        <w:tc>
          <w:tcPr>
            <w:tcW w:w="3402" w:type="dxa"/>
          </w:tcPr>
          <w:p w:rsidR="004821BF" w:rsidRPr="00E740AF" w:rsidRDefault="00E66A49" w:rsidP="00E740AF">
            <w:pPr>
              <w:spacing w:line="240" w:lineRule="auto"/>
              <w:ind w:left="0" w:hanging="2"/>
              <w:jc w:val="left"/>
              <w:rPr>
                <w:rFonts w:ascii="Arial" w:eastAsia="Arial" w:hAnsi="Arial" w:cs="Arial"/>
                <w:sz w:val="20"/>
                <w:szCs w:val="20"/>
              </w:rPr>
            </w:pPr>
            <w:r w:rsidRPr="00E740AF">
              <w:rPr>
                <w:rFonts w:ascii="Arial" w:eastAsia="Arial" w:hAnsi="Arial" w:cs="Arial"/>
                <w:b/>
                <w:sz w:val="20"/>
                <w:szCs w:val="20"/>
              </w:rPr>
              <w:t>Hackney Education – Responsible Officer for Schools</w:t>
            </w:r>
          </w:p>
        </w:tc>
        <w:tc>
          <w:tcPr>
            <w:tcW w:w="4906" w:type="dxa"/>
          </w:tcPr>
          <w:p w:rsidR="004821BF" w:rsidRPr="00E740AF" w:rsidRDefault="00E66A49" w:rsidP="00E740AF">
            <w:pPr>
              <w:spacing w:line="240" w:lineRule="auto"/>
              <w:ind w:left="0" w:hanging="2"/>
              <w:rPr>
                <w:rFonts w:ascii="Arial" w:eastAsia="Arial" w:hAnsi="Arial" w:cs="Arial"/>
                <w:b/>
                <w:sz w:val="20"/>
                <w:szCs w:val="20"/>
              </w:rPr>
            </w:pPr>
            <w:r w:rsidRPr="00E740AF">
              <w:rPr>
                <w:rFonts w:ascii="Arial" w:eastAsia="Arial" w:hAnsi="Arial" w:cs="Arial"/>
                <w:b/>
                <w:sz w:val="20"/>
                <w:szCs w:val="20"/>
              </w:rPr>
              <w:t>Monica Imbert</w:t>
            </w:r>
          </w:p>
          <w:p w:rsidR="004821BF" w:rsidRPr="00E740AF" w:rsidRDefault="00E66A49" w:rsidP="00E740AF">
            <w:pPr>
              <w:spacing w:line="240" w:lineRule="auto"/>
              <w:ind w:left="0" w:hanging="2"/>
              <w:rPr>
                <w:rFonts w:ascii="Arial" w:eastAsia="Arial" w:hAnsi="Arial" w:cs="Arial"/>
                <w:b/>
                <w:sz w:val="20"/>
                <w:szCs w:val="20"/>
              </w:rPr>
            </w:pPr>
            <w:r w:rsidRPr="00E740AF">
              <w:rPr>
                <w:rFonts w:ascii="Arial" w:eastAsia="Arial" w:hAnsi="Arial" w:cs="Arial"/>
                <w:b/>
                <w:sz w:val="20"/>
                <w:szCs w:val="20"/>
              </w:rPr>
              <w:t>Tel: 020 8820 7076</w:t>
            </w:r>
          </w:p>
          <w:p w:rsidR="004821BF" w:rsidRPr="00E740AF" w:rsidRDefault="00E66A49" w:rsidP="00E740AF">
            <w:pPr>
              <w:spacing w:line="240" w:lineRule="auto"/>
              <w:ind w:left="0" w:hanging="2"/>
              <w:rPr>
                <w:rFonts w:ascii="Arial" w:eastAsia="Arial" w:hAnsi="Arial" w:cs="Arial"/>
                <w:b/>
                <w:sz w:val="20"/>
                <w:szCs w:val="20"/>
              </w:rPr>
            </w:pPr>
            <w:r w:rsidRPr="00E740AF">
              <w:rPr>
                <w:rFonts w:ascii="Arial" w:eastAsia="Arial" w:hAnsi="Arial" w:cs="Arial"/>
                <w:b/>
                <w:sz w:val="20"/>
                <w:szCs w:val="20"/>
              </w:rPr>
              <w:t xml:space="preserve">Email </w:t>
            </w:r>
            <w:hyperlink r:id="rId14">
              <w:r w:rsidRPr="00E740AF">
                <w:rPr>
                  <w:rFonts w:ascii="Arial" w:eastAsia="Arial" w:hAnsi="Arial" w:cs="Arial"/>
                  <w:color w:val="1155CC"/>
                  <w:sz w:val="20"/>
                  <w:szCs w:val="20"/>
                  <w:u w:val="single"/>
                </w:rPr>
                <w:t>Monica.imbert@hackney.gov.uk</w:t>
              </w:r>
            </w:hyperlink>
            <w:r w:rsidRPr="00E740AF">
              <w:rPr>
                <w:rFonts w:ascii="Arial" w:eastAsia="Arial" w:hAnsi="Arial" w:cs="Arial"/>
                <w:b/>
                <w:sz w:val="20"/>
                <w:szCs w:val="20"/>
              </w:rPr>
              <w:t xml:space="preserve"> </w:t>
            </w:r>
          </w:p>
        </w:tc>
      </w:tr>
      <w:tr w:rsidR="004821BF" w:rsidRPr="00E740AF">
        <w:tc>
          <w:tcPr>
            <w:tcW w:w="3402" w:type="dxa"/>
          </w:tcPr>
          <w:p w:rsidR="004821BF" w:rsidRPr="00E740AF" w:rsidRDefault="00E66A49" w:rsidP="00E740AF">
            <w:pPr>
              <w:spacing w:line="240" w:lineRule="auto"/>
              <w:ind w:left="0" w:hanging="2"/>
              <w:jc w:val="left"/>
              <w:rPr>
                <w:rFonts w:ascii="Arial" w:eastAsia="Arial" w:hAnsi="Arial" w:cs="Arial"/>
                <w:sz w:val="20"/>
                <w:szCs w:val="20"/>
              </w:rPr>
            </w:pPr>
            <w:r w:rsidRPr="00E740AF">
              <w:rPr>
                <w:rFonts w:ascii="Arial" w:eastAsia="Arial" w:hAnsi="Arial" w:cs="Arial"/>
                <w:b/>
                <w:sz w:val="20"/>
                <w:szCs w:val="20"/>
              </w:rPr>
              <w:t>Whistleblowing Hotline</w:t>
            </w:r>
          </w:p>
          <w:p w:rsidR="004821BF" w:rsidRPr="00E740AF" w:rsidRDefault="00E66A49" w:rsidP="00E740AF">
            <w:pPr>
              <w:spacing w:line="240" w:lineRule="auto"/>
              <w:ind w:left="0" w:hanging="2"/>
              <w:jc w:val="left"/>
              <w:rPr>
                <w:rFonts w:ascii="Arial" w:eastAsia="Arial" w:hAnsi="Arial" w:cs="Arial"/>
                <w:sz w:val="20"/>
                <w:szCs w:val="20"/>
              </w:rPr>
            </w:pPr>
            <w:r w:rsidRPr="00E740AF">
              <w:rPr>
                <w:rFonts w:ascii="Arial" w:eastAsia="Arial" w:hAnsi="Arial" w:cs="Arial"/>
                <w:b/>
                <w:sz w:val="20"/>
                <w:szCs w:val="20"/>
              </w:rPr>
              <w:t>(</w:t>
            </w:r>
            <w:proofErr w:type="gramStart"/>
            <w:r w:rsidRPr="00E740AF">
              <w:rPr>
                <w:rFonts w:ascii="Arial" w:eastAsia="Arial" w:hAnsi="Arial" w:cs="Arial"/>
                <w:b/>
                <w:sz w:val="20"/>
                <w:szCs w:val="20"/>
              </w:rPr>
              <w:t>24 hour</w:t>
            </w:r>
            <w:proofErr w:type="gramEnd"/>
            <w:r w:rsidRPr="00E740AF">
              <w:rPr>
                <w:rFonts w:ascii="Arial" w:eastAsia="Arial" w:hAnsi="Arial" w:cs="Arial"/>
                <w:b/>
                <w:sz w:val="20"/>
                <w:szCs w:val="20"/>
              </w:rPr>
              <w:t xml:space="preserve"> hotline)</w:t>
            </w:r>
          </w:p>
        </w:tc>
        <w:tc>
          <w:tcPr>
            <w:tcW w:w="4906" w:type="dxa"/>
          </w:tcPr>
          <w:p w:rsidR="004821BF" w:rsidRPr="00E740AF" w:rsidRDefault="00E66A49" w:rsidP="00E740AF">
            <w:pPr>
              <w:spacing w:line="240" w:lineRule="auto"/>
              <w:ind w:left="0" w:hanging="2"/>
              <w:jc w:val="left"/>
              <w:rPr>
                <w:rFonts w:ascii="Arial" w:eastAsia="Arial" w:hAnsi="Arial" w:cs="Arial"/>
                <w:sz w:val="20"/>
                <w:szCs w:val="20"/>
              </w:rPr>
            </w:pPr>
            <w:r w:rsidRPr="00E740AF">
              <w:rPr>
                <w:rFonts w:ascii="Arial" w:eastAsia="Arial" w:hAnsi="Arial" w:cs="Arial"/>
                <w:b/>
                <w:sz w:val="20"/>
                <w:szCs w:val="20"/>
              </w:rPr>
              <w:t>Navex Global</w:t>
            </w:r>
          </w:p>
          <w:p w:rsidR="004821BF" w:rsidRPr="00E740AF" w:rsidRDefault="00E66A49" w:rsidP="00E740AF">
            <w:pPr>
              <w:shd w:val="clear" w:color="auto" w:fill="FFFFFF"/>
              <w:spacing w:line="240" w:lineRule="auto"/>
              <w:ind w:left="0" w:hanging="2"/>
              <w:jc w:val="left"/>
              <w:rPr>
                <w:rFonts w:ascii="Arial" w:eastAsia="Arial" w:hAnsi="Arial" w:cs="Arial"/>
                <w:b/>
                <w:sz w:val="20"/>
                <w:szCs w:val="20"/>
              </w:rPr>
            </w:pPr>
            <w:r w:rsidRPr="00E740AF">
              <w:rPr>
                <w:rFonts w:ascii="Arial" w:eastAsia="Arial" w:hAnsi="Arial" w:cs="Arial"/>
                <w:b/>
                <w:sz w:val="20"/>
                <w:szCs w:val="20"/>
              </w:rPr>
              <w:t>Step 1: Call 0800 890 011</w:t>
            </w:r>
          </w:p>
          <w:p w:rsidR="004821BF" w:rsidRPr="00E740AF" w:rsidRDefault="00E66A49" w:rsidP="00E740AF">
            <w:pPr>
              <w:shd w:val="clear" w:color="auto" w:fill="FFFFFF"/>
              <w:spacing w:line="240" w:lineRule="auto"/>
              <w:ind w:left="0" w:hanging="2"/>
              <w:jc w:val="left"/>
              <w:rPr>
                <w:rFonts w:ascii="Arial" w:eastAsia="Arial" w:hAnsi="Arial" w:cs="Arial"/>
                <w:b/>
                <w:sz w:val="20"/>
                <w:szCs w:val="20"/>
              </w:rPr>
            </w:pPr>
            <w:r w:rsidRPr="00E740AF">
              <w:rPr>
                <w:rFonts w:ascii="Arial" w:eastAsia="Arial" w:hAnsi="Arial" w:cs="Arial"/>
                <w:b/>
                <w:sz w:val="20"/>
                <w:szCs w:val="20"/>
              </w:rPr>
              <w:t>Step 2: When prompted, dial 833 558 1923</w:t>
            </w:r>
          </w:p>
        </w:tc>
      </w:tr>
      <w:tr w:rsidR="004821BF" w:rsidRPr="00E740AF">
        <w:tc>
          <w:tcPr>
            <w:tcW w:w="3402" w:type="dxa"/>
          </w:tcPr>
          <w:p w:rsidR="004821BF" w:rsidRPr="00E740AF" w:rsidRDefault="00E66A49" w:rsidP="00E740AF">
            <w:pPr>
              <w:spacing w:line="240" w:lineRule="auto"/>
              <w:ind w:left="0" w:hanging="2"/>
              <w:jc w:val="left"/>
              <w:rPr>
                <w:rFonts w:ascii="Arial" w:eastAsia="Arial" w:hAnsi="Arial" w:cs="Arial"/>
                <w:sz w:val="20"/>
                <w:szCs w:val="20"/>
              </w:rPr>
            </w:pPr>
            <w:r w:rsidRPr="00E740AF">
              <w:rPr>
                <w:rFonts w:ascii="Arial" w:eastAsia="Arial" w:hAnsi="Arial" w:cs="Arial"/>
                <w:b/>
                <w:sz w:val="20"/>
                <w:szCs w:val="20"/>
              </w:rPr>
              <w:t xml:space="preserve">Public Concern at Work </w:t>
            </w:r>
          </w:p>
          <w:p w:rsidR="004821BF" w:rsidRPr="00E740AF" w:rsidRDefault="00E66A49" w:rsidP="00E740AF">
            <w:pPr>
              <w:spacing w:line="240" w:lineRule="auto"/>
              <w:ind w:left="0" w:hanging="2"/>
              <w:jc w:val="left"/>
              <w:rPr>
                <w:rFonts w:ascii="Arial" w:eastAsia="Arial" w:hAnsi="Arial" w:cs="Arial"/>
                <w:sz w:val="20"/>
                <w:szCs w:val="20"/>
              </w:rPr>
            </w:pPr>
            <w:r w:rsidRPr="00E740AF">
              <w:rPr>
                <w:rFonts w:ascii="Arial" w:eastAsia="Arial" w:hAnsi="Arial" w:cs="Arial"/>
                <w:b/>
                <w:sz w:val="20"/>
                <w:szCs w:val="20"/>
              </w:rPr>
              <w:t>(Independent whistleblowing charity)</w:t>
            </w:r>
          </w:p>
        </w:tc>
        <w:tc>
          <w:tcPr>
            <w:tcW w:w="4906" w:type="dxa"/>
          </w:tcPr>
          <w:p w:rsidR="004821BF" w:rsidRPr="00E740AF" w:rsidRDefault="00E66A49" w:rsidP="00E740AF">
            <w:pPr>
              <w:spacing w:line="240" w:lineRule="auto"/>
              <w:ind w:left="0" w:hanging="2"/>
              <w:jc w:val="left"/>
              <w:rPr>
                <w:rFonts w:ascii="Arial" w:eastAsia="Arial" w:hAnsi="Arial" w:cs="Arial"/>
                <w:sz w:val="20"/>
                <w:szCs w:val="20"/>
              </w:rPr>
            </w:pPr>
            <w:r w:rsidRPr="00E740AF">
              <w:rPr>
                <w:rFonts w:ascii="Arial" w:eastAsia="Arial" w:hAnsi="Arial" w:cs="Arial"/>
                <w:b/>
                <w:sz w:val="20"/>
                <w:szCs w:val="20"/>
              </w:rPr>
              <w:t>Helpline: (020) 7404 6609</w:t>
            </w:r>
          </w:p>
          <w:p w:rsidR="004821BF" w:rsidRPr="00E740AF" w:rsidRDefault="00E66A49" w:rsidP="00E740AF">
            <w:pPr>
              <w:spacing w:line="240" w:lineRule="auto"/>
              <w:ind w:left="0" w:hanging="2"/>
              <w:jc w:val="left"/>
              <w:rPr>
                <w:rFonts w:ascii="Arial" w:eastAsia="Arial" w:hAnsi="Arial" w:cs="Arial"/>
                <w:sz w:val="20"/>
                <w:szCs w:val="20"/>
              </w:rPr>
            </w:pPr>
            <w:r w:rsidRPr="00E740AF">
              <w:rPr>
                <w:rFonts w:ascii="Arial" w:eastAsia="Arial" w:hAnsi="Arial" w:cs="Arial"/>
                <w:b/>
                <w:sz w:val="20"/>
                <w:szCs w:val="20"/>
              </w:rPr>
              <w:t xml:space="preserve">E-mail: </w:t>
            </w:r>
            <w:hyperlink r:id="rId15">
              <w:r w:rsidRPr="00E740AF">
                <w:rPr>
                  <w:rFonts w:ascii="Arial" w:eastAsia="Arial" w:hAnsi="Arial" w:cs="Arial"/>
                  <w:b/>
                  <w:color w:val="000000"/>
                  <w:sz w:val="20"/>
                  <w:szCs w:val="20"/>
                  <w:u w:val="single"/>
                </w:rPr>
                <w:t>whistle@pcaw.co.uk</w:t>
              </w:r>
            </w:hyperlink>
            <w:r w:rsidRPr="00E740AF">
              <w:rPr>
                <w:rFonts w:ascii="Arial" w:eastAsia="Arial" w:hAnsi="Arial" w:cs="Arial"/>
                <w:b/>
                <w:sz w:val="20"/>
                <w:szCs w:val="20"/>
              </w:rPr>
              <w:t xml:space="preserve"> </w:t>
            </w:r>
          </w:p>
          <w:p w:rsidR="004821BF" w:rsidRPr="00E740AF" w:rsidRDefault="00E66A49" w:rsidP="00E740AF">
            <w:pPr>
              <w:spacing w:line="240" w:lineRule="auto"/>
              <w:ind w:left="0" w:hanging="2"/>
              <w:jc w:val="left"/>
              <w:rPr>
                <w:rFonts w:ascii="Arial" w:eastAsia="Arial" w:hAnsi="Arial" w:cs="Arial"/>
                <w:sz w:val="20"/>
                <w:szCs w:val="20"/>
              </w:rPr>
            </w:pPr>
            <w:r w:rsidRPr="00E740AF">
              <w:rPr>
                <w:rFonts w:ascii="Arial" w:eastAsia="Arial" w:hAnsi="Arial" w:cs="Arial"/>
                <w:b/>
                <w:sz w:val="20"/>
                <w:szCs w:val="20"/>
              </w:rPr>
              <w:t xml:space="preserve">Website: </w:t>
            </w:r>
            <w:hyperlink r:id="rId16">
              <w:r w:rsidRPr="00E740AF">
                <w:rPr>
                  <w:rFonts w:ascii="Arial" w:eastAsia="Arial" w:hAnsi="Arial" w:cs="Arial"/>
                  <w:b/>
                  <w:color w:val="000000"/>
                  <w:sz w:val="20"/>
                  <w:szCs w:val="20"/>
                  <w:u w:val="single"/>
                </w:rPr>
                <w:t>www.pcaw.co.uk</w:t>
              </w:r>
            </w:hyperlink>
            <w:r w:rsidRPr="00E740AF">
              <w:rPr>
                <w:rFonts w:ascii="Arial" w:eastAsia="Arial" w:hAnsi="Arial" w:cs="Arial"/>
                <w:b/>
                <w:sz w:val="20"/>
                <w:szCs w:val="20"/>
              </w:rPr>
              <w:t xml:space="preserve"> </w:t>
            </w:r>
          </w:p>
        </w:tc>
      </w:tr>
    </w:tbl>
    <w:p w:rsidR="004821BF" w:rsidRPr="00E740AF" w:rsidRDefault="004821BF" w:rsidP="00E740AF">
      <w:pPr>
        <w:pBdr>
          <w:top w:val="nil"/>
          <w:left w:val="nil"/>
          <w:bottom w:val="nil"/>
          <w:right w:val="nil"/>
          <w:between w:val="nil"/>
        </w:pBdr>
        <w:spacing w:line="240" w:lineRule="auto"/>
        <w:ind w:left="0" w:hanging="2"/>
        <w:rPr>
          <w:rFonts w:ascii="Arial" w:eastAsia="Arial" w:hAnsi="Arial" w:cs="Arial"/>
          <w:color w:val="000000"/>
          <w:sz w:val="20"/>
          <w:szCs w:val="20"/>
        </w:rPr>
      </w:pPr>
    </w:p>
    <w:sectPr w:rsidR="004821BF" w:rsidRPr="00E740AF">
      <w:footerReference w:type="default" r:id="rId17"/>
      <w:pgSz w:w="11907" w:h="16840"/>
      <w:pgMar w:top="1440" w:right="1800" w:bottom="1440" w:left="1800" w:header="720" w:footer="1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6A49" w:rsidRDefault="00E66A49">
      <w:pPr>
        <w:spacing w:line="240" w:lineRule="auto"/>
        <w:ind w:left="0" w:hanging="2"/>
      </w:pPr>
      <w:r>
        <w:separator/>
      </w:r>
    </w:p>
  </w:endnote>
  <w:endnote w:type="continuationSeparator" w:id="0">
    <w:p w:rsidR="00E66A49" w:rsidRDefault="00E66A4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6A49" w:rsidRDefault="00E66A49">
    <w:pPr>
      <w:pBdr>
        <w:top w:val="nil"/>
        <w:left w:val="nil"/>
        <w:bottom w:val="nil"/>
        <w:right w:val="nil"/>
        <w:between w:val="nil"/>
      </w:pBdr>
      <w:spacing w:after="240" w:line="240" w:lineRule="auto"/>
      <w:ind w:left="0" w:hanging="2"/>
      <w:rPr>
        <w:rFonts w:ascii="Arial" w:eastAsia="Arial" w:hAnsi="Arial" w:cs="Arial"/>
        <w:color w:val="808080"/>
      </w:rPr>
    </w:pPr>
    <w:r>
      <w:rPr>
        <w:rFonts w:ascii="Arial" w:eastAsia="Arial" w:hAnsi="Arial" w:cs="Arial"/>
        <w:color w:val="808080"/>
      </w:rPr>
      <w:t>London Borough of Hackney - Whistleblowing Policy                                1 April 2018</w:t>
    </w:r>
  </w:p>
  <w:p w:rsidR="00E66A49" w:rsidRDefault="00E66A49">
    <w:pPr>
      <w:pBdr>
        <w:top w:val="nil"/>
        <w:left w:val="nil"/>
        <w:bottom w:val="nil"/>
        <w:right w:val="nil"/>
        <w:between w:val="nil"/>
      </w:pBdr>
      <w:spacing w:after="240"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6A49" w:rsidRDefault="00E66A49">
    <w:pPr>
      <w:pBdr>
        <w:top w:val="nil"/>
        <w:left w:val="nil"/>
        <w:bottom w:val="nil"/>
        <w:right w:val="nil"/>
        <w:between w:val="nil"/>
      </w:pBdr>
      <w:spacing w:after="240" w:line="240" w:lineRule="auto"/>
      <w:ind w:left="0" w:hanging="2"/>
      <w:rPr>
        <w:rFonts w:ascii="Arial" w:eastAsia="Arial" w:hAnsi="Arial" w:cs="Arial"/>
        <w:color w:val="808080"/>
      </w:rPr>
    </w:pPr>
    <w:r>
      <w:rPr>
        <w:rFonts w:ascii="Arial" w:eastAsia="Arial" w:hAnsi="Arial" w:cs="Arial"/>
        <w:color w:val="808080"/>
      </w:rPr>
      <w:t>London Borough of Hackney - Whistleblowing Policy                                1 April 2018</w:t>
    </w:r>
  </w:p>
  <w:p w:rsidR="00E66A49" w:rsidRDefault="00E66A49">
    <w:pPr>
      <w:pBdr>
        <w:top w:val="nil"/>
        <w:left w:val="nil"/>
        <w:bottom w:val="nil"/>
        <w:right w:val="nil"/>
        <w:between w:val="nil"/>
      </w:pBdr>
      <w:spacing w:after="240"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6A49" w:rsidRDefault="00E66A49">
      <w:pPr>
        <w:spacing w:line="240" w:lineRule="auto"/>
        <w:ind w:left="0" w:hanging="2"/>
      </w:pPr>
      <w:r>
        <w:separator/>
      </w:r>
    </w:p>
  </w:footnote>
  <w:footnote w:type="continuationSeparator" w:id="0">
    <w:p w:rsidR="00E66A49" w:rsidRDefault="00E66A49">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6A49" w:rsidRDefault="00E66A49">
    <w:pPr>
      <w:pBdr>
        <w:top w:val="nil"/>
        <w:left w:val="nil"/>
        <w:bottom w:val="nil"/>
        <w:right w:val="nil"/>
        <w:between w:val="nil"/>
      </w:pBdr>
      <w:spacing w:after="240"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16F97"/>
    <w:multiLevelType w:val="hybridMultilevel"/>
    <w:tmpl w:val="7884ED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DA93AC7"/>
    <w:multiLevelType w:val="multilevel"/>
    <w:tmpl w:val="50F414F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3236967"/>
    <w:multiLevelType w:val="multilevel"/>
    <w:tmpl w:val="A37EC51E"/>
    <w:lvl w:ilvl="0">
      <w:start w:val="1"/>
      <w:numFmt w:val="decimal"/>
      <w:pStyle w:val="Sch2style1"/>
      <w:lvlText w:val="%1."/>
      <w:lvlJc w:val="left"/>
      <w:pPr>
        <w:ind w:left="720" w:hanging="720"/>
      </w:pPr>
      <w:rPr>
        <w:rFonts w:ascii="Arial" w:eastAsia="Arial" w:hAnsi="Arial" w:cs="Arial"/>
        <w:b/>
        <w:i w:val="0"/>
        <w:smallCaps/>
        <w:sz w:val="20"/>
        <w:szCs w:val="20"/>
        <w:vertAlign w:val="baseline"/>
      </w:rPr>
    </w:lvl>
    <w:lvl w:ilvl="1">
      <w:start w:val="1"/>
      <w:numFmt w:val="decimal"/>
      <w:pStyle w:val="Sch2stylea"/>
      <w:lvlText w:val="%1.%2"/>
      <w:lvlJc w:val="left"/>
      <w:pPr>
        <w:ind w:left="720" w:hanging="720"/>
      </w:pPr>
      <w:rPr>
        <w:rFonts w:ascii="Arial" w:eastAsia="Arial" w:hAnsi="Arial" w:cs="Arial"/>
        <w:b w:val="0"/>
        <w:i w:val="0"/>
        <w:smallCaps w:val="0"/>
        <w:sz w:val="20"/>
        <w:szCs w:val="20"/>
        <w:vertAlign w:val="baseline"/>
      </w:rPr>
    </w:lvl>
    <w:lvl w:ilvl="2">
      <w:start w:val="1"/>
      <w:numFmt w:val="lowerLetter"/>
      <w:pStyle w:val="Sch2stylei"/>
      <w:lvlText w:val="(%3)"/>
      <w:lvlJc w:val="left"/>
      <w:pPr>
        <w:ind w:left="1559" w:hanging="567"/>
      </w:pPr>
      <w:rPr>
        <w:rFonts w:ascii="Arial" w:eastAsia="Arial" w:hAnsi="Arial" w:cs="Arial"/>
        <w:b w:val="0"/>
        <w:i w:val="0"/>
        <w:sz w:val="22"/>
        <w:szCs w:val="22"/>
        <w:vertAlign w:val="baseline"/>
      </w:rPr>
    </w:lvl>
    <w:lvl w:ilvl="3">
      <w:start w:val="1"/>
      <w:numFmt w:val="lowerRoman"/>
      <w:lvlText w:val="(%4)"/>
      <w:lvlJc w:val="left"/>
      <w:pPr>
        <w:ind w:left="2268" w:hanging="566"/>
      </w:pPr>
      <w:rPr>
        <w:rFonts w:ascii="Times New Roman" w:eastAsia="Times New Roman" w:hAnsi="Times New Roman" w:cs="Times New Roman"/>
        <w:b w:val="0"/>
        <w:i w:val="0"/>
        <w:sz w:val="20"/>
        <w:szCs w:val="20"/>
        <w:vertAlign w:val="baseline"/>
      </w:rPr>
    </w:lvl>
    <w:lvl w:ilvl="4">
      <w:start w:val="1"/>
      <w:numFmt w:val="upperLetter"/>
      <w:lvlText w:val="(%5)"/>
      <w:lvlJc w:val="left"/>
      <w:pPr>
        <w:ind w:left="2880" w:hanging="720"/>
      </w:pPr>
      <w:rPr>
        <w:rFonts w:ascii="Times New Roman" w:eastAsia="Times New Roman" w:hAnsi="Times New Roman" w:cs="Times New Roman"/>
        <w:b w:val="0"/>
        <w:i w:val="0"/>
        <w:sz w:val="22"/>
        <w:szCs w:val="22"/>
        <w:vertAlign w:val="baseline"/>
      </w:rPr>
    </w:lvl>
    <w:lvl w:ilvl="5">
      <w:start w:val="1"/>
      <w:numFmt w:val="decimal"/>
      <w:lvlText w:val="%6."/>
      <w:lvlJc w:val="left"/>
      <w:pPr>
        <w:ind w:left="3600" w:hanging="720"/>
      </w:pPr>
      <w:rPr>
        <w:rFonts w:ascii="Times New Roman" w:eastAsia="Times New Roman" w:hAnsi="Times New Roman" w:cs="Times New Roman"/>
        <w:b w:val="0"/>
        <w:i w:val="0"/>
        <w:sz w:val="22"/>
        <w:szCs w:val="22"/>
        <w:vertAlign w:val="baseline"/>
      </w:rPr>
    </w:lvl>
    <w:lvl w:ilvl="6">
      <w:start w:val="1"/>
      <w:numFmt w:val="decimal"/>
      <w:lvlText w:val="%7."/>
      <w:lvlJc w:val="left"/>
      <w:pPr>
        <w:ind w:left="4320" w:hanging="720"/>
      </w:pPr>
      <w:rPr>
        <w:vertAlign w:val="baseline"/>
      </w:rPr>
    </w:lvl>
    <w:lvl w:ilvl="7">
      <w:start w:val="1"/>
      <w:numFmt w:val="decimal"/>
      <w:lvlText w:val="%8."/>
      <w:lvlJc w:val="left"/>
      <w:pPr>
        <w:ind w:left="5040" w:hanging="720"/>
      </w:pPr>
      <w:rPr>
        <w:rFonts w:ascii="Times New Roman" w:eastAsia="Times New Roman" w:hAnsi="Times New Roman" w:cs="Times New Roman"/>
        <w:b w:val="0"/>
        <w:i w:val="0"/>
        <w:sz w:val="22"/>
        <w:szCs w:val="22"/>
        <w:vertAlign w:val="baseline"/>
      </w:rPr>
    </w:lvl>
    <w:lvl w:ilvl="8">
      <w:start w:val="1"/>
      <w:numFmt w:val="decimal"/>
      <w:lvlText w:val="%9."/>
      <w:lvlJc w:val="left"/>
      <w:pPr>
        <w:ind w:left="5760" w:hanging="720"/>
      </w:pPr>
      <w:rPr>
        <w:rFonts w:ascii="Times New Roman" w:eastAsia="Times New Roman" w:hAnsi="Times New Roman" w:cs="Times New Roman"/>
        <w:b w:val="0"/>
        <w:i w:val="0"/>
        <w:sz w:val="22"/>
        <w:szCs w:val="22"/>
        <w:vertAlign w:val="baseline"/>
      </w:rPr>
    </w:lvl>
  </w:abstractNum>
  <w:abstractNum w:abstractNumId="3" w15:restartNumberingAfterBreak="0">
    <w:nsid w:val="482B517F"/>
    <w:multiLevelType w:val="multilevel"/>
    <w:tmpl w:val="65E0DC7E"/>
    <w:lvl w:ilvl="0">
      <w:start w:val="4"/>
      <w:numFmt w:val="decimal"/>
      <w:pStyle w:val="1Parties"/>
      <w:lvlText w:val="%1."/>
      <w:lvlJc w:val="left"/>
      <w:pPr>
        <w:ind w:left="720" w:hanging="720"/>
      </w:pPr>
      <w:rPr>
        <w:rFonts w:ascii="Arial" w:eastAsia="Arial" w:hAnsi="Arial" w:cs="Arial"/>
        <w:b/>
        <w:i w:val="0"/>
        <w:smallCaps/>
        <w:sz w:val="20"/>
        <w:szCs w:val="20"/>
        <w:vertAlign w:val="baseline"/>
      </w:rPr>
    </w:lvl>
    <w:lvl w:ilvl="1">
      <w:start w:val="4"/>
      <w:numFmt w:val="decimal"/>
      <w:pStyle w:val="Scha"/>
      <w:lvlText w:val="%1.%2"/>
      <w:lvlJc w:val="left"/>
      <w:pPr>
        <w:ind w:left="720" w:hanging="720"/>
      </w:pPr>
      <w:rPr>
        <w:rFonts w:ascii="Arial" w:eastAsia="Arial" w:hAnsi="Arial" w:cs="Arial"/>
        <w:b w:val="0"/>
        <w:i w:val="0"/>
        <w:smallCaps w:val="0"/>
        <w:sz w:val="20"/>
        <w:szCs w:val="20"/>
        <w:vertAlign w:val="baseline"/>
      </w:rPr>
    </w:lvl>
    <w:lvl w:ilvl="2">
      <w:start w:val="1"/>
      <w:numFmt w:val="lowerLetter"/>
      <w:lvlText w:val="(%3)"/>
      <w:lvlJc w:val="left"/>
      <w:pPr>
        <w:ind w:left="1559" w:hanging="567"/>
      </w:pPr>
      <w:rPr>
        <w:rFonts w:ascii="Arial" w:eastAsia="Arial" w:hAnsi="Arial" w:cs="Arial"/>
        <w:b w:val="0"/>
        <w:i w:val="0"/>
        <w:sz w:val="22"/>
        <w:szCs w:val="22"/>
        <w:vertAlign w:val="baseline"/>
      </w:rPr>
    </w:lvl>
    <w:lvl w:ilvl="3">
      <w:start w:val="1"/>
      <w:numFmt w:val="lowerRoman"/>
      <w:lvlText w:val="(%4)"/>
      <w:lvlJc w:val="left"/>
      <w:pPr>
        <w:ind w:left="2268" w:hanging="566"/>
      </w:pPr>
      <w:rPr>
        <w:rFonts w:ascii="Times New Roman" w:eastAsia="Times New Roman" w:hAnsi="Times New Roman" w:cs="Times New Roman"/>
        <w:b w:val="0"/>
        <w:i w:val="0"/>
        <w:sz w:val="20"/>
        <w:szCs w:val="20"/>
        <w:vertAlign w:val="baseline"/>
      </w:rPr>
    </w:lvl>
    <w:lvl w:ilvl="4">
      <w:start w:val="1"/>
      <w:numFmt w:val="upperLetter"/>
      <w:lvlText w:val="(%5)"/>
      <w:lvlJc w:val="left"/>
      <w:pPr>
        <w:ind w:left="2880" w:hanging="720"/>
      </w:pPr>
      <w:rPr>
        <w:rFonts w:ascii="Times New Roman" w:eastAsia="Times New Roman" w:hAnsi="Times New Roman" w:cs="Times New Roman"/>
        <w:b w:val="0"/>
        <w:i w:val="0"/>
        <w:sz w:val="22"/>
        <w:szCs w:val="22"/>
        <w:vertAlign w:val="baseline"/>
      </w:rPr>
    </w:lvl>
    <w:lvl w:ilvl="5">
      <w:start w:val="1"/>
      <w:numFmt w:val="decimal"/>
      <w:lvlText w:val="%6."/>
      <w:lvlJc w:val="left"/>
      <w:pPr>
        <w:ind w:left="3600" w:hanging="720"/>
      </w:pPr>
      <w:rPr>
        <w:rFonts w:ascii="Times New Roman" w:eastAsia="Times New Roman" w:hAnsi="Times New Roman" w:cs="Times New Roman"/>
        <w:b w:val="0"/>
        <w:i w:val="0"/>
        <w:sz w:val="22"/>
        <w:szCs w:val="22"/>
        <w:vertAlign w:val="baseline"/>
      </w:rPr>
    </w:lvl>
    <w:lvl w:ilvl="6">
      <w:start w:val="1"/>
      <w:numFmt w:val="decimal"/>
      <w:lvlText w:val="%7."/>
      <w:lvlJc w:val="left"/>
      <w:pPr>
        <w:ind w:left="4320" w:hanging="720"/>
      </w:pPr>
      <w:rPr>
        <w:vertAlign w:val="baseline"/>
      </w:rPr>
    </w:lvl>
    <w:lvl w:ilvl="7">
      <w:start w:val="1"/>
      <w:numFmt w:val="decimal"/>
      <w:lvlText w:val="%8."/>
      <w:lvlJc w:val="left"/>
      <w:pPr>
        <w:ind w:left="5040" w:hanging="720"/>
      </w:pPr>
      <w:rPr>
        <w:rFonts w:ascii="Times New Roman" w:eastAsia="Times New Roman" w:hAnsi="Times New Roman" w:cs="Times New Roman"/>
        <w:b w:val="0"/>
        <w:i w:val="0"/>
        <w:sz w:val="22"/>
        <w:szCs w:val="22"/>
        <w:vertAlign w:val="baseline"/>
      </w:rPr>
    </w:lvl>
    <w:lvl w:ilvl="8">
      <w:start w:val="1"/>
      <w:numFmt w:val="decimal"/>
      <w:lvlText w:val="%9."/>
      <w:lvlJc w:val="left"/>
      <w:pPr>
        <w:ind w:left="5760" w:hanging="720"/>
      </w:pPr>
      <w:rPr>
        <w:rFonts w:ascii="Times New Roman" w:eastAsia="Times New Roman" w:hAnsi="Times New Roman" w:cs="Times New Roman"/>
        <w:b w:val="0"/>
        <w:i w:val="0"/>
        <w:sz w:val="22"/>
        <w:szCs w:val="22"/>
        <w:vertAlign w:val="baseline"/>
      </w:rPr>
    </w:lvl>
  </w:abstractNum>
  <w:abstractNum w:abstractNumId="4" w15:restartNumberingAfterBreak="0">
    <w:nsid w:val="531818D0"/>
    <w:multiLevelType w:val="hybridMultilevel"/>
    <w:tmpl w:val="31666F1A"/>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1BF"/>
    <w:rsid w:val="000B6E5A"/>
    <w:rsid w:val="004821BF"/>
    <w:rsid w:val="00A94B51"/>
    <w:rsid w:val="00BF4C3E"/>
    <w:rsid w:val="00D74B3C"/>
    <w:rsid w:val="00E66A49"/>
    <w:rsid w:val="00E740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AA14F"/>
  <w15:docId w15:val="{7CCEB918-40A4-4A08-B20D-A47C8947B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300" w:lineRule="atLeast"/>
      <w:ind w:leftChars="-1" w:left="-1" w:hangingChars="1" w:hanging="1"/>
      <w:textDirection w:val="btLr"/>
      <w:textAlignment w:val="top"/>
      <w:outlineLvl w:val="0"/>
    </w:pPr>
    <w:rPr>
      <w:position w:val="-1"/>
      <w:lang w:eastAsia="en-US"/>
    </w:rPr>
  </w:style>
  <w:style w:type="paragraph" w:styleId="Heading1">
    <w:name w:val="heading 1"/>
    <w:basedOn w:val="Normal"/>
    <w:uiPriority w:val="9"/>
    <w:qFormat/>
    <w:pPr>
      <w:keepNext/>
      <w:numPr>
        <w:numId w:val="3"/>
      </w:numPr>
      <w:spacing w:before="320"/>
      <w:ind w:left="-1" w:hanging="1"/>
    </w:pPr>
    <w:rPr>
      <w:b/>
      <w:smallCaps/>
      <w:kern w:val="28"/>
    </w:rPr>
  </w:style>
  <w:style w:type="paragraph" w:styleId="Heading2">
    <w:name w:val="heading 2"/>
    <w:basedOn w:val="Normal"/>
    <w:uiPriority w:val="9"/>
    <w:unhideWhenUsed/>
    <w:qFormat/>
    <w:pPr>
      <w:numPr>
        <w:ilvl w:val="1"/>
        <w:numId w:val="3"/>
      </w:numPr>
      <w:spacing w:before="280" w:after="120"/>
      <w:ind w:left="-1" w:hanging="1"/>
      <w:outlineLvl w:val="1"/>
    </w:pPr>
    <w:rPr>
      <w:color w:val="000000"/>
    </w:rPr>
  </w:style>
  <w:style w:type="paragraph" w:styleId="Heading3">
    <w:name w:val="heading 3"/>
    <w:basedOn w:val="Normal"/>
    <w:uiPriority w:val="9"/>
    <w:unhideWhenUsed/>
    <w:qFormat/>
    <w:pPr>
      <w:numPr>
        <w:ilvl w:val="2"/>
        <w:numId w:val="3"/>
      </w:numPr>
      <w:spacing w:after="120"/>
      <w:ind w:left="-1" w:hanging="1"/>
      <w:outlineLvl w:val="2"/>
    </w:pPr>
  </w:style>
  <w:style w:type="paragraph" w:styleId="Heading4">
    <w:name w:val="heading 4"/>
    <w:basedOn w:val="Normal"/>
    <w:uiPriority w:val="9"/>
    <w:semiHidden/>
    <w:unhideWhenUsed/>
    <w:qFormat/>
    <w:pPr>
      <w:numPr>
        <w:ilvl w:val="3"/>
        <w:numId w:val="3"/>
      </w:numPr>
      <w:tabs>
        <w:tab w:val="left" w:pos="2261"/>
      </w:tabs>
      <w:spacing w:after="120"/>
      <w:ind w:left="-1" w:hanging="1"/>
      <w:outlineLvl w:val="3"/>
    </w:pPr>
  </w:style>
  <w:style w:type="paragraph" w:styleId="Heading5">
    <w:name w:val="heading 5"/>
    <w:basedOn w:val="Normal"/>
    <w:uiPriority w:val="9"/>
    <w:semiHidden/>
    <w:unhideWhenUsed/>
    <w:qFormat/>
    <w:pPr>
      <w:numPr>
        <w:ilvl w:val="4"/>
        <w:numId w:val="3"/>
      </w:numPr>
      <w:spacing w:after="120"/>
      <w:ind w:left="-1" w:hanging="1"/>
      <w:outlineLvl w:val="4"/>
    </w:pPr>
  </w:style>
  <w:style w:type="paragraph" w:styleId="Heading6">
    <w:name w:val="heading 6"/>
    <w:basedOn w:val="Normal"/>
    <w:next w:val="Normal"/>
    <w:uiPriority w:val="9"/>
    <w:semiHidden/>
    <w:unhideWhenUsed/>
    <w:qFormat/>
    <w:pPr>
      <w:keepNext/>
      <w:spacing w:before="160" w:after="80"/>
      <w:jc w:val="left"/>
      <w:outlineLvl w:val="5"/>
    </w:pPr>
    <w:rPr>
      <w:rFonts w:ascii="Arial" w:hAnsi="Arial"/>
      <w:b/>
      <w:sz w:val="20"/>
    </w:rPr>
  </w:style>
  <w:style w:type="paragraph" w:styleId="Heading7">
    <w:name w:val="heading 7"/>
    <w:basedOn w:val="Normal"/>
    <w:next w:val="Normal"/>
    <w:pPr>
      <w:keepNext/>
      <w:jc w:val="left"/>
      <w:outlineLvl w:val="6"/>
    </w:pPr>
    <w:rPr>
      <w:rFonts w:ascii="Arial" w:hAnsi="Arial"/>
      <w:b/>
      <w:smallCaps/>
      <w:color w:val="000000"/>
      <w:sz w:val="24"/>
    </w:rPr>
  </w:style>
  <w:style w:type="paragraph" w:styleId="Heading8">
    <w:name w:val="heading 8"/>
    <w:basedOn w:val="Normal"/>
    <w:next w:val="Normal"/>
    <w:pPr>
      <w:keepNext/>
      <w:pageBreakBefore/>
      <w:pBdr>
        <w:bottom w:val="single" w:sz="4" w:space="1" w:color="auto"/>
      </w:pBdr>
      <w:spacing w:before="600" w:after="120"/>
      <w:jc w:val="left"/>
      <w:outlineLvl w:val="7"/>
    </w:pPr>
    <w:rPr>
      <w:rFonts w:ascii="Arial" w:hAnsi="Arial"/>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240" w:after="60"/>
      <w:jc w:val="center"/>
    </w:pPr>
    <w:rPr>
      <w:rFonts w:ascii="Arial" w:hAnsi="Arial" w:cs="Arial"/>
      <w:b/>
      <w:bCs/>
      <w:kern w:val="28"/>
      <w:sz w:val="32"/>
      <w:szCs w:val="32"/>
    </w:rPr>
  </w:style>
  <w:style w:type="paragraph" w:customStyle="1" w:styleId="Bodyclause">
    <w:name w:val="Body  clause"/>
    <w:basedOn w:val="Normal"/>
    <w:next w:val="Heading1"/>
    <w:pPr>
      <w:spacing w:before="120" w:after="120"/>
      <w:ind w:left="720"/>
    </w:pPr>
  </w:style>
  <w:style w:type="paragraph" w:customStyle="1" w:styleId="Bodysubclause">
    <w:name w:val="Body  sub clause"/>
    <w:basedOn w:val="Normal"/>
    <w:pPr>
      <w:spacing w:before="240" w:after="120"/>
      <w:ind w:left="720"/>
    </w:pPr>
  </w:style>
  <w:style w:type="paragraph" w:customStyle="1" w:styleId="Bodypara">
    <w:name w:val="Body para"/>
    <w:basedOn w:val="Normal"/>
    <w:pPr>
      <w:spacing w:after="240"/>
      <w:ind w:left="1559"/>
    </w:pPr>
  </w:style>
  <w:style w:type="paragraph" w:customStyle="1" w:styleId="Bodysubpara">
    <w:name w:val="Body sub para"/>
    <w:basedOn w:val="Normal"/>
    <w:next w:val="Heading3"/>
    <w:pPr>
      <w:spacing w:after="120"/>
      <w:ind w:left="2268"/>
    </w:pPr>
  </w:style>
  <w:style w:type="paragraph" w:customStyle="1" w:styleId="Definitions">
    <w:name w:val="Definitions"/>
    <w:basedOn w:val="Normal"/>
    <w:pPr>
      <w:spacing w:after="120"/>
      <w:ind w:left="720"/>
    </w:pPr>
  </w:style>
  <w:style w:type="paragraph" w:styleId="Footer">
    <w:name w:val="footer"/>
    <w:basedOn w:val="Normal"/>
    <w:pPr>
      <w:spacing w:after="240"/>
    </w:pPr>
  </w:style>
  <w:style w:type="paragraph" w:styleId="Header">
    <w:name w:val="header"/>
    <w:basedOn w:val="Normal"/>
    <w:pPr>
      <w:spacing w:after="240"/>
    </w:pPr>
  </w:style>
  <w:style w:type="character" w:styleId="PageNumber">
    <w:name w:val="page number"/>
    <w:basedOn w:val="DefaultParagraphFont"/>
    <w:rPr>
      <w:w w:val="100"/>
      <w:position w:val="-1"/>
      <w:effect w:val="none"/>
      <w:vertAlign w:val="baseline"/>
      <w:cs w:val="0"/>
      <w:em w:val="none"/>
    </w:rPr>
  </w:style>
  <w:style w:type="paragraph" w:customStyle="1" w:styleId="Schmainhead">
    <w:name w:val="Sch   main head"/>
    <w:basedOn w:val="Normal"/>
    <w:next w:val="Normal"/>
    <w:pPr>
      <w:keepNext/>
      <w:pageBreakBefore/>
      <w:tabs>
        <w:tab w:val="num" w:pos="720"/>
      </w:tabs>
      <w:spacing w:before="240" w:after="360"/>
      <w:jc w:val="center"/>
    </w:pPr>
    <w:rPr>
      <w:b/>
      <w:kern w:val="28"/>
    </w:rPr>
  </w:style>
  <w:style w:type="paragraph" w:customStyle="1" w:styleId="Schparthead">
    <w:name w:val="Sch   part head"/>
    <w:basedOn w:val="Normal"/>
    <w:next w:val="Normal"/>
    <w:pPr>
      <w:keepNext/>
      <w:tabs>
        <w:tab w:val="num" w:pos="720"/>
      </w:tabs>
      <w:spacing w:before="240" w:after="240"/>
      <w:jc w:val="center"/>
    </w:pPr>
    <w:rPr>
      <w:b/>
      <w:kern w:val="28"/>
    </w:rPr>
  </w:style>
  <w:style w:type="paragraph" w:customStyle="1" w:styleId="Sch1styleclause">
    <w:name w:val="Sch  (1style) clause"/>
    <w:basedOn w:val="Normal"/>
    <w:pPr>
      <w:tabs>
        <w:tab w:val="num" w:pos="720"/>
      </w:tabs>
      <w:spacing w:before="320"/>
    </w:pPr>
    <w:rPr>
      <w:b/>
      <w:smallCaps/>
    </w:rPr>
  </w:style>
  <w:style w:type="paragraph" w:customStyle="1" w:styleId="Sch1stylesubclause">
    <w:name w:val="Sch  (1style) sub clause"/>
    <w:basedOn w:val="Normal"/>
    <w:pPr>
      <w:tabs>
        <w:tab w:val="num" w:pos="1440"/>
      </w:tabs>
      <w:spacing w:before="280" w:after="120"/>
      <w:outlineLvl w:val="1"/>
    </w:pPr>
    <w:rPr>
      <w:color w:val="000000"/>
    </w:rPr>
  </w:style>
  <w:style w:type="paragraph" w:customStyle="1" w:styleId="Sch1stylepara">
    <w:name w:val="Sch (1style) para"/>
    <w:basedOn w:val="Normal"/>
    <w:pPr>
      <w:tabs>
        <w:tab w:val="num" w:pos="2160"/>
      </w:tabs>
      <w:spacing w:after="120"/>
    </w:pPr>
  </w:style>
  <w:style w:type="paragraph" w:customStyle="1" w:styleId="Sch1stylesubpara">
    <w:name w:val="Sch (1style) sub para"/>
    <w:basedOn w:val="Heading4"/>
    <w:pPr>
      <w:numPr>
        <w:ilvl w:val="0"/>
        <w:numId w:val="0"/>
      </w:numPr>
      <w:tabs>
        <w:tab w:val="num" w:pos="2880"/>
      </w:tabs>
      <w:ind w:leftChars="-1" w:left="-1" w:hangingChars="1" w:hanging="1"/>
    </w:pPr>
  </w:style>
  <w:style w:type="paragraph" w:customStyle="1" w:styleId="Sch2style1">
    <w:name w:val="Sch (2style)  1"/>
    <w:basedOn w:val="Normal"/>
    <w:pPr>
      <w:numPr>
        <w:numId w:val="1"/>
      </w:numPr>
      <w:spacing w:before="280" w:after="120"/>
      <w:ind w:left="-1" w:hanging="1"/>
    </w:pPr>
  </w:style>
  <w:style w:type="paragraph" w:customStyle="1" w:styleId="Sch2stylea">
    <w:name w:val="Sch (2style) (a)"/>
    <w:basedOn w:val="Normal"/>
    <w:pPr>
      <w:numPr>
        <w:ilvl w:val="1"/>
        <w:numId w:val="1"/>
      </w:numPr>
      <w:spacing w:after="120"/>
      <w:ind w:left="-1" w:hanging="1"/>
    </w:pPr>
  </w:style>
  <w:style w:type="paragraph" w:customStyle="1" w:styleId="Sch2stylei">
    <w:name w:val="Sch (2style) (i)"/>
    <w:basedOn w:val="Heading4"/>
    <w:pPr>
      <w:numPr>
        <w:ilvl w:val="2"/>
        <w:numId w:val="1"/>
      </w:numPr>
      <w:tabs>
        <w:tab w:val="clear" w:pos="2261"/>
        <w:tab w:val="left" w:pos="2268"/>
      </w:tabs>
      <w:ind w:left="-1" w:hanging="1"/>
    </w:pPr>
    <w:rPr>
      <w:noProof/>
    </w:rPr>
  </w:style>
  <w:style w:type="paragraph" w:styleId="TOC1">
    <w:name w:val="toc 1"/>
    <w:basedOn w:val="Normal"/>
    <w:next w:val="Normal"/>
    <w:pPr>
      <w:spacing w:before="240" w:line="260" w:lineRule="atLeast"/>
      <w:ind w:left="709" w:right="1219" w:hanging="709"/>
    </w:pPr>
    <w:rPr>
      <w:smallCaps/>
      <w:sz w:val="20"/>
    </w:rPr>
  </w:style>
  <w:style w:type="paragraph" w:styleId="TOC2">
    <w:name w:val="toc 2"/>
    <w:basedOn w:val="Normal"/>
    <w:next w:val="Normal"/>
    <w:pPr>
      <w:spacing w:before="120"/>
      <w:ind w:left="709" w:right="1219" w:hanging="709"/>
    </w:pPr>
    <w:rPr>
      <w:sz w:val="20"/>
    </w:rPr>
  </w:style>
  <w:style w:type="paragraph" w:styleId="TOC3">
    <w:name w:val="toc 3"/>
    <w:basedOn w:val="Normal"/>
    <w:next w:val="Normal"/>
    <w:pPr>
      <w:ind w:left="709" w:right="1219" w:hanging="709"/>
    </w:pPr>
    <w:rPr>
      <w:noProof/>
      <w:sz w:val="20"/>
    </w:rPr>
  </w:style>
  <w:style w:type="character" w:styleId="Hyperlink">
    <w:name w:val="Hyperlink"/>
    <w:rPr>
      <w:color w:val="0000FF"/>
      <w:w w:val="100"/>
      <w:position w:val="-1"/>
      <w:u w:val="single"/>
      <w:effect w:val="none"/>
      <w:vertAlign w:val="baseline"/>
      <w:cs w:val="0"/>
      <w:em w:val="none"/>
    </w:rPr>
  </w:style>
  <w:style w:type="character" w:styleId="FollowedHyperlink">
    <w:name w:val="FollowedHyperlink"/>
    <w:rPr>
      <w:color w:val="800080"/>
      <w:w w:val="100"/>
      <w:position w:val="-1"/>
      <w:u w:val="single"/>
      <w:effect w:val="none"/>
      <w:vertAlign w:val="baseline"/>
      <w:cs w:val="0"/>
      <w:em w:val="none"/>
    </w:rPr>
  </w:style>
  <w:style w:type="paragraph" w:customStyle="1" w:styleId="1Parties">
    <w:name w:val="(1) Parties"/>
    <w:basedOn w:val="Normal"/>
    <w:pPr>
      <w:numPr>
        <w:numId w:val="2"/>
      </w:numPr>
      <w:spacing w:before="120" w:after="120"/>
      <w:ind w:leftChars="0" w:firstLineChars="0"/>
    </w:pPr>
  </w:style>
  <w:style w:type="paragraph" w:customStyle="1" w:styleId="ABackground">
    <w:name w:val="(A) Background"/>
    <w:basedOn w:val="Normal"/>
    <w:pPr>
      <w:tabs>
        <w:tab w:val="num" w:pos="720"/>
      </w:tabs>
      <w:spacing w:before="120" w:after="120"/>
    </w:pPr>
  </w:style>
  <w:style w:type="character" w:customStyle="1" w:styleId="Def">
    <w:name w:val="Def"/>
    <w:rPr>
      <w:b/>
      <w:color w:val="000000"/>
      <w:w w:val="100"/>
      <w:position w:val="-1"/>
      <w:sz w:val="22"/>
      <w:effect w:val="none"/>
      <w:vertAlign w:val="baseline"/>
      <w:cs w:val="0"/>
      <w:em w:val="none"/>
    </w:rPr>
  </w:style>
  <w:style w:type="paragraph" w:customStyle="1" w:styleId="1stIntroHeadings">
    <w:name w:val="1stIntroHeadings"/>
    <w:basedOn w:val="Normal"/>
    <w:next w:val="Normal"/>
    <w:pPr>
      <w:spacing w:before="120" w:after="120"/>
    </w:pPr>
    <w:rPr>
      <w:b/>
      <w:smallCaps/>
      <w:sz w:val="24"/>
    </w:rPr>
  </w:style>
  <w:style w:type="paragraph" w:customStyle="1" w:styleId="Scha">
    <w:name w:val="Sch a)"/>
    <w:basedOn w:val="Normal"/>
    <w:pPr>
      <w:numPr>
        <w:ilvl w:val="1"/>
        <w:numId w:val="2"/>
      </w:numPr>
      <w:ind w:leftChars="0" w:firstLineChars="0"/>
    </w:pPr>
  </w:style>
  <w:style w:type="paragraph" w:customStyle="1" w:styleId="XExecution">
    <w:name w:val="X Execution"/>
    <w:basedOn w:val="Normal"/>
    <w:pPr>
      <w:ind w:right="459"/>
      <w:jc w:val="left"/>
    </w:pPr>
    <w:rPr>
      <w:color w:val="000000"/>
    </w:rPr>
  </w:style>
  <w:style w:type="paragraph" w:customStyle="1" w:styleId="Comments">
    <w:name w:val="Comments"/>
    <w:basedOn w:val="Normal"/>
    <w:pPr>
      <w:spacing w:after="120"/>
      <w:ind w:left="284"/>
      <w:jc w:val="left"/>
    </w:pPr>
    <w:rPr>
      <w:i/>
    </w:rPr>
  </w:style>
  <w:style w:type="paragraph" w:customStyle="1" w:styleId="CoversheetTitle">
    <w:name w:val="Coversheet Title"/>
    <w:basedOn w:val="Normal"/>
    <w:pPr>
      <w:spacing w:before="480" w:after="480"/>
      <w:jc w:val="center"/>
    </w:pPr>
    <w:rPr>
      <w:b/>
      <w:smallCaps/>
    </w:rPr>
  </w:style>
  <w:style w:type="paragraph" w:customStyle="1" w:styleId="CoversheetParagraph">
    <w:name w:val="Coversheet Paragraph"/>
    <w:basedOn w:val="Normal"/>
    <w:pPr>
      <w:jc w:val="center"/>
    </w:pPr>
  </w:style>
  <w:style w:type="character" w:customStyle="1" w:styleId="Defterm">
    <w:name w:val="Defterm"/>
    <w:rPr>
      <w:b/>
      <w:color w:val="000000"/>
      <w:w w:val="100"/>
      <w:position w:val="-1"/>
      <w:sz w:val="22"/>
      <w:effect w:val="none"/>
      <w:vertAlign w:val="baseline"/>
      <w:cs w:val="0"/>
      <w:em w:val="none"/>
    </w:rPr>
  </w:style>
  <w:style w:type="paragraph" w:customStyle="1" w:styleId="NewPage">
    <w:name w:val="New Page"/>
    <w:basedOn w:val="Normal"/>
    <w:pPr>
      <w:pageBreakBefore/>
    </w:pPr>
  </w:style>
  <w:style w:type="paragraph" w:customStyle="1" w:styleId="FrontInformation">
    <w:name w:val="FrontInformation"/>
    <w:pPr>
      <w:suppressAutoHyphens/>
      <w:spacing w:line="300" w:lineRule="atLeast"/>
      <w:ind w:leftChars="-1" w:left="-1" w:hangingChars="1" w:hanging="1"/>
      <w:textDirection w:val="btLr"/>
      <w:textAlignment w:val="top"/>
      <w:outlineLvl w:val="0"/>
    </w:pPr>
    <w:rPr>
      <w:rFonts w:ascii="Arial" w:hAnsi="Arial"/>
      <w:color w:val="000000"/>
      <w:position w:val="-1"/>
      <w:lang w:eastAsia="en-US"/>
    </w:rPr>
  </w:style>
  <w:style w:type="character" w:customStyle="1" w:styleId="defitem">
    <w:name w:val="defitem"/>
    <w:basedOn w:val="DefaultParagraphFont"/>
    <w:rPr>
      <w:w w:val="100"/>
      <w:position w:val="-1"/>
      <w:effect w:val="none"/>
      <w:vertAlign w:val="baseline"/>
      <w:cs w:val="0"/>
      <w:em w:val="none"/>
    </w:rPr>
  </w:style>
  <w:style w:type="character" w:customStyle="1" w:styleId="smallcaps">
    <w:name w:val="smallcaps"/>
    <w:rPr>
      <w:b/>
      <w:smallCaps/>
      <w:w w:val="100"/>
      <w:position w:val="-1"/>
      <w:effect w:val="none"/>
      <w:vertAlign w:val="baseline"/>
      <w:cs w:val="0"/>
      <w:em w:val="none"/>
    </w:rPr>
  </w:style>
  <w:style w:type="paragraph" w:customStyle="1" w:styleId="Schmainheadinc">
    <w:name w:val="Sch   main head inc"/>
    <w:basedOn w:val="Normal"/>
    <w:pPr>
      <w:tabs>
        <w:tab w:val="num" w:pos="720"/>
      </w:tabs>
      <w:spacing w:before="360" w:after="360"/>
    </w:pPr>
    <w:rPr>
      <w:b/>
    </w:rPr>
  </w:style>
  <w:style w:type="paragraph" w:customStyle="1" w:styleId="Schmainheadsingle">
    <w:name w:val="Sch main head single"/>
    <w:basedOn w:val="Normal"/>
    <w:next w:val="Normal"/>
    <w:pPr>
      <w:pageBreakBefore/>
      <w:tabs>
        <w:tab w:val="num" w:pos="720"/>
      </w:tabs>
      <w:spacing w:before="240" w:after="360"/>
      <w:jc w:val="center"/>
    </w:pPr>
    <w:rPr>
      <w:b/>
      <w:kern w:val="28"/>
    </w:rPr>
  </w:style>
  <w:style w:type="paragraph" w:customStyle="1" w:styleId="Schmainheadincsingle">
    <w:name w:val="Sch   main head inc single"/>
    <w:basedOn w:val="Normal"/>
    <w:next w:val="Normal"/>
    <w:pPr>
      <w:tabs>
        <w:tab w:val="num" w:pos="720"/>
      </w:tabs>
      <w:spacing w:before="240" w:after="360"/>
    </w:pPr>
    <w:rPr>
      <w:b/>
      <w:kern w:val="28"/>
    </w:rPr>
  </w:style>
  <w:style w:type="paragraph" w:customStyle="1" w:styleId="Testimonium">
    <w:name w:val="Testimonium"/>
    <w:basedOn w:val="Normal"/>
    <w:pPr>
      <w:spacing w:before="360" w:after="360"/>
    </w:pPr>
  </w:style>
  <w:style w:type="paragraph" w:customStyle="1" w:styleId="Appmainheadsingle">
    <w:name w:val="App main head single"/>
    <w:basedOn w:val="Normal"/>
    <w:next w:val="Normal"/>
    <w:pPr>
      <w:pageBreakBefore/>
      <w:tabs>
        <w:tab w:val="num" w:pos="720"/>
      </w:tabs>
      <w:spacing w:before="240" w:after="360"/>
      <w:jc w:val="center"/>
    </w:pPr>
    <w:rPr>
      <w:b/>
    </w:rPr>
  </w:style>
  <w:style w:type="paragraph" w:customStyle="1" w:styleId="Appmainhead">
    <w:name w:val="App   main head"/>
    <w:basedOn w:val="Normal"/>
    <w:next w:val="Normal"/>
    <w:pPr>
      <w:pageBreakBefore/>
      <w:tabs>
        <w:tab w:val="num" w:pos="720"/>
      </w:tabs>
      <w:spacing w:before="240" w:after="360"/>
      <w:jc w:val="center"/>
    </w:pPr>
    <w:rPr>
      <w:b/>
    </w:rPr>
  </w:style>
  <w:style w:type="paragraph" w:styleId="CommentText">
    <w:name w:val="annotation text"/>
    <w:basedOn w:val="Normal"/>
    <w:pPr>
      <w:spacing w:line="200" w:lineRule="atLeast"/>
      <w:jc w:val="left"/>
    </w:pPr>
    <w:rPr>
      <w:sz w:val="20"/>
    </w:rPr>
  </w:style>
  <w:style w:type="paragraph" w:customStyle="1" w:styleId="CoversheetTitle2">
    <w:name w:val="Coversheet Title2"/>
    <w:basedOn w:val="CoversheetTitle"/>
    <w:rPr>
      <w:sz w:val="28"/>
    </w:rPr>
  </w:style>
  <w:style w:type="paragraph" w:customStyle="1" w:styleId="Headingreg">
    <w:name w:val="Heading reg"/>
    <w:basedOn w:val="Heading1"/>
    <w:next w:val="Normal"/>
    <w:pPr>
      <w:keepNext w:val="0"/>
      <w:spacing w:after="240"/>
    </w:pPr>
    <w:rPr>
      <w:b w:val="0"/>
      <w:smallCaps w:val="0"/>
    </w:rPr>
  </w:style>
  <w:style w:type="paragraph" w:customStyle="1" w:styleId="HeadingTitle">
    <w:name w:val="HeadingTitle"/>
    <w:basedOn w:val="Normal"/>
    <w:pPr>
      <w:spacing w:before="240" w:after="240"/>
    </w:pPr>
    <w:rPr>
      <w:b/>
      <w:sz w:val="24"/>
    </w:rPr>
  </w:style>
  <w:style w:type="paragraph" w:customStyle="1" w:styleId="BackSubClause">
    <w:name w:val="BackSubClause"/>
    <w:basedOn w:val="Normal"/>
    <w:pPr>
      <w:tabs>
        <w:tab w:val="num" w:pos="1440"/>
      </w:tabs>
    </w:pPr>
  </w:style>
  <w:style w:type="paragraph" w:customStyle="1" w:styleId="NormalSpaced">
    <w:name w:val="NormalSpaced"/>
    <w:basedOn w:val="Normal"/>
    <w:next w:val="Normal"/>
    <w:pPr>
      <w:spacing w:after="240"/>
    </w:pPr>
  </w:style>
  <w:style w:type="paragraph" w:customStyle="1" w:styleId="Bullet">
    <w:name w:val="Bullet"/>
    <w:basedOn w:val="Normal"/>
    <w:pPr>
      <w:tabs>
        <w:tab w:val="num" w:pos="720"/>
      </w:tabs>
      <w:spacing w:after="240"/>
    </w:pPr>
  </w:style>
  <w:style w:type="paragraph" w:customStyle="1" w:styleId="Bullet2">
    <w:name w:val="Bullet2"/>
    <w:basedOn w:val="Normal"/>
    <w:pPr>
      <w:tabs>
        <w:tab w:val="num" w:pos="720"/>
      </w:tabs>
      <w:spacing w:after="240" w:line="240" w:lineRule="auto"/>
    </w:pPr>
  </w:style>
  <w:style w:type="paragraph" w:customStyle="1" w:styleId="Bullet3">
    <w:name w:val="Bullet3"/>
    <w:basedOn w:val="Normal"/>
    <w:pPr>
      <w:tabs>
        <w:tab w:val="num" w:pos="720"/>
      </w:tabs>
      <w:spacing w:after="240" w:line="240" w:lineRule="auto"/>
    </w:pPr>
  </w:style>
  <w:style w:type="paragraph" w:customStyle="1" w:styleId="NormalCell">
    <w:name w:val="NormalCell"/>
    <w:basedOn w:val="Normal"/>
    <w:pPr>
      <w:spacing w:before="120" w:after="120"/>
      <w:jc w:val="left"/>
    </w:pPr>
  </w:style>
  <w:style w:type="paragraph" w:customStyle="1" w:styleId="NormalSmall">
    <w:name w:val="NormalSmall"/>
    <w:basedOn w:val="NormalCell"/>
    <w:rPr>
      <w:sz w:val="18"/>
    </w:rPr>
  </w:style>
  <w:style w:type="paragraph" w:customStyle="1" w:styleId="BulletSmall">
    <w:name w:val="Bullet Small"/>
    <w:basedOn w:val="Bullet"/>
    <w:rPr>
      <w:sz w:val="18"/>
    </w:rPr>
  </w:style>
  <w:style w:type="paragraph" w:customStyle="1" w:styleId="Bullet4">
    <w:name w:val="Bullet4"/>
    <w:basedOn w:val="Normal"/>
    <w:pPr>
      <w:tabs>
        <w:tab w:val="num" w:pos="720"/>
      </w:tabs>
      <w:spacing w:after="240" w:line="240" w:lineRule="auto"/>
    </w:pPr>
  </w:style>
  <w:style w:type="paragraph" w:customStyle="1" w:styleId="Bullet5">
    <w:name w:val="Bullet5"/>
    <w:basedOn w:val="Normal"/>
    <w:pPr>
      <w:tabs>
        <w:tab w:val="num" w:pos="720"/>
      </w:tabs>
      <w:spacing w:after="240"/>
    </w:pPr>
  </w:style>
  <w:style w:type="paragraph" w:customStyle="1" w:styleId="Bodysubpara2">
    <w:name w:val="Body sub para2"/>
    <w:basedOn w:val="Bodysubpara"/>
    <w:pPr>
      <w:spacing w:after="240"/>
      <w:ind w:left="3028"/>
    </w:pPr>
  </w:style>
  <w:style w:type="paragraph" w:customStyle="1" w:styleId="Bullet1">
    <w:name w:val="Bullet1"/>
    <w:basedOn w:val="Normal"/>
    <w:pPr>
      <w:tabs>
        <w:tab w:val="num" w:pos="720"/>
      </w:tabs>
      <w:spacing w:after="240"/>
    </w:pPr>
  </w:style>
  <w:style w:type="paragraph" w:customStyle="1" w:styleId="Bullet1continued">
    <w:name w:val="Bullet1continued"/>
    <w:basedOn w:val="Bullet1"/>
    <w:pPr>
      <w:tabs>
        <w:tab w:val="clear" w:pos="720"/>
      </w:tabs>
      <w:ind w:left="357"/>
    </w:pPr>
  </w:style>
  <w:style w:type="paragraph" w:customStyle="1" w:styleId="Bullet2continued">
    <w:name w:val="Bullet2continued"/>
    <w:basedOn w:val="Bullet2"/>
    <w:pPr>
      <w:tabs>
        <w:tab w:val="clear" w:pos="720"/>
      </w:tabs>
      <w:ind w:left="1077"/>
    </w:pPr>
  </w:style>
  <w:style w:type="paragraph" w:customStyle="1" w:styleId="Bullet3continued">
    <w:name w:val="Bullet3continued"/>
    <w:basedOn w:val="Bullet3"/>
    <w:pPr>
      <w:tabs>
        <w:tab w:val="clear" w:pos="720"/>
      </w:tabs>
      <w:ind w:left="1945"/>
    </w:pPr>
  </w:style>
  <w:style w:type="paragraph" w:customStyle="1" w:styleId="Bullet4continued">
    <w:name w:val="Bullet4continued"/>
    <w:basedOn w:val="Bullet4"/>
    <w:pPr>
      <w:tabs>
        <w:tab w:val="clear" w:pos="720"/>
      </w:tabs>
      <w:ind w:left="2676"/>
    </w:pPr>
  </w:style>
  <w:style w:type="paragraph" w:customStyle="1" w:styleId="Bullet5continued">
    <w:name w:val="Bullet5continued"/>
    <w:basedOn w:val="Bullet5"/>
    <w:pPr>
      <w:tabs>
        <w:tab w:val="clear" w:pos="720"/>
      </w:tabs>
      <w:ind w:left="3385"/>
    </w:pPr>
  </w:style>
  <w:style w:type="paragraph" w:customStyle="1" w:styleId="XExecutionHeading">
    <w:name w:val="X Execution Heading"/>
    <w:basedOn w:val="XExecution"/>
    <w:pPr>
      <w:keepNext/>
      <w:spacing w:before="320" w:after="240"/>
    </w:pPr>
    <w:rPr>
      <w:b/>
      <w:smallCaps/>
      <w:kern w:val="28"/>
    </w:rPr>
  </w:style>
  <w:style w:type="character" w:styleId="CommentReference">
    <w:name w:val="annotation reference"/>
    <w:rPr>
      <w:w w:val="100"/>
      <w:position w:val="-1"/>
      <w:sz w:val="16"/>
      <w:szCs w:val="16"/>
      <w:effect w:val="none"/>
      <w:vertAlign w:val="baseline"/>
      <w:cs w:val="0"/>
      <w:em w:val="none"/>
    </w:rPr>
  </w:style>
  <w:style w:type="paragraph" w:styleId="CommentSubject">
    <w:name w:val="annotation subject"/>
    <w:basedOn w:val="CommentText"/>
    <w:next w:val="CommentText"/>
    <w:pPr>
      <w:spacing w:line="300" w:lineRule="atLeast"/>
      <w:jc w:val="both"/>
    </w:pPr>
    <w:rPr>
      <w:b/>
      <w:bCs/>
    </w:rPr>
  </w:style>
  <w:style w:type="character" w:customStyle="1" w:styleId="CommentTextChar">
    <w:name w:val="Comment Text Char"/>
    <w:rPr>
      <w:w w:val="100"/>
      <w:position w:val="-1"/>
      <w:effect w:val="none"/>
      <w:vertAlign w:val="baseline"/>
      <w:cs w:val="0"/>
      <w:em w:val="none"/>
      <w:lang w:eastAsia="en-US"/>
    </w:rPr>
  </w:style>
  <w:style w:type="character" w:customStyle="1" w:styleId="CommentSubjectChar">
    <w:name w:val="Comment Subject Char"/>
    <w:basedOn w:val="CommentTextChar"/>
    <w:rPr>
      <w:w w:val="100"/>
      <w:position w:val="-1"/>
      <w:effect w:val="none"/>
      <w:vertAlign w:val="baseline"/>
      <w:cs w:val="0"/>
      <w:em w:val="none"/>
      <w:lang w:eastAsia="en-US"/>
    </w:rPr>
  </w:style>
  <w:style w:type="paragraph" w:styleId="Revision">
    <w:name w:val="Revision"/>
    <w:pPr>
      <w:suppressAutoHyphens/>
      <w:spacing w:line="1" w:lineRule="atLeast"/>
      <w:ind w:leftChars="-1" w:left="-1" w:hangingChars="1" w:hanging="1"/>
      <w:textDirection w:val="btLr"/>
      <w:textAlignment w:val="top"/>
      <w:outlineLvl w:val="0"/>
    </w:pPr>
    <w:rPr>
      <w:position w:val="-1"/>
      <w:lang w:eastAsia="en-US"/>
    </w:rPr>
  </w:style>
  <w:style w:type="paragraph" w:styleId="BalloonText">
    <w:name w:val="Balloon Text"/>
    <w:basedOn w:val="Normal"/>
    <w:pPr>
      <w:spacing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lang w:eastAsia="en-US"/>
    </w:rPr>
  </w:style>
  <w:style w:type="paragraph" w:customStyle="1" w:styleId="housestyle">
    <w:name w:val="house style"/>
    <w:basedOn w:val="Title"/>
    <w:pPr>
      <w:spacing w:before="0" w:after="0" w:line="240" w:lineRule="auto"/>
      <w:jc w:val="left"/>
      <w:outlineLvl w:val="9"/>
    </w:pPr>
    <w:rPr>
      <w:rFonts w:ascii="Century Gothic" w:hAnsi="Century Gothic" w:cs="Times New Roman"/>
      <w:b w:val="0"/>
      <w:bCs w:val="0"/>
      <w:kern w:val="0"/>
      <w:sz w:val="24"/>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7" w:type="dxa"/>
        <w:bottom w:w="57" w:type="dxa"/>
      </w:tblCellMar>
    </w:tblPr>
  </w:style>
  <w:style w:type="paragraph" w:customStyle="1" w:styleId="Title1">
    <w:name w:val="Title 1"/>
    <w:basedOn w:val="Heading1"/>
    <w:link w:val="Title1Char"/>
    <w:autoRedefine/>
    <w:qFormat/>
    <w:rsid w:val="00E66A49"/>
    <w:pPr>
      <w:keepLines/>
      <w:numPr>
        <w:numId w:val="0"/>
      </w:numPr>
      <w:suppressAutoHyphens w:val="0"/>
      <w:spacing w:before="480" w:after="120" w:line="240" w:lineRule="auto"/>
      <w:jc w:val="left"/>
      <w:textDirection w:val="lrTb"/>
      <w:textAlignment w:val="auto"/>
    </w:pPr>
    <w:rPr>
      <w:rFonts w:ascii="Arial" w:eastAsia="MS Gothic" w:hAnsi="Arial"/>
      <w:bCs/>
      <w:smallCaps w:val="0"/>
      <w:color w:val="17365D"/>
      <w:kern w:val="0"/>
      <w:position w:val="0"/>
      <w:sz w:val="56"/>
      <w:szCs w:val="32"/>
      <w:lang w:val="en-US"/>
    </w:rPr>
  </w:style>
  <w:style w:type="character" w:customStyle="1" w:styleId="Title1Char">
    <w:name w:val="Title 1 Char"/>
    <w:link w:val="Title1"/>
    <w:rsid w:val="00E66A49"/>
    <w:rPr>
      <w:rFonts w:ascii="Arial" w:eastAsia="MS Gothic" w:hAnsi="Arial"/>
      <w:b/>
      <w:bCs/>
      <w:color w:val="17365D"/>
      <w:sz w:val="56"/>
      <w:szCs w:val="32"/>
      <w:lang w:val="en-US" w:eastAsia="en-US"/>
    </w:rPr>
  </w:style>
  <w:style w:type="paragraph" w:styleId="ListParagraph">
    <w:name w:val="List Paragraph"/>
    <w:basedOn w:val="Normal"/>
    <w:uiPriority w:val="34"/>
    <w:qFormat/>
    <w:rsid w:val="00E740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ichael.sheffield@hackney.gov.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inny.walsh@hackney.gov.u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pcaw.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blowing-the-whistle-list-of-prescribed-people-and-bodies--2" TargetMode="External"/><Relationship Id="rId5" Type="http://schemas.openxmlformats.org/officeDocument/2006/relationships/webSettings" Target="webSettings.xml"/><Relationship Id="rId15" Type="http://schemas.openxmlformats.org/officeDocument/2006/relationships/hyperlink" Target="mailto:whistle@pcaw.co.uk"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Monica.imbert@hackne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4edS6+VWIFXM//oBc4wkvf16YQ==">AMUW2mUvE6Y7Ig3QPqgeQXNlDmwK0Yl07aEcjgAOomgpQ1/zhm8OKsjof0JKDzxcp+sZiSG45De5buzO4nFti3Zq/ejulZvNS0EtmSj+A9n1AcQ+gW4ASWPUC/i8mzZ43AB5r7dkL/phhE8TL7tCW8loqx1U2hITGvC5iN/xwhe9+lP6gg7HWdie5HRyQmbvNw/tqY083ABP8IAPDxGk1VsCFAVLTHThpV2esnNshLiNd1Tduls5Lb/x/xnqRqPIVbKkYpdHR2pipm5/Md4/yWjMjIAiWkCHA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7</Pages>
  <Words>2268</Words>
  <Characters>12934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Practical Law Company</dc:creator>
  <cp:lastModifiedBy>Chandrika Sashidharan</cp:lastModifiedBy>
  <cp:revision>6</cp:revision>
  <dcterms:created xsi:type="dcterms:W3CDTF">2022-10-12T09:01:00Z</dcterms:created>
  <dcterms:modified xsi:type="dcterms:W3CDTF">2022-10-25T10:14:00Z</dcterms:modified>
</cp:coreProperties>
</file>